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CE5F" w14:textId="77777777" w:rsidR="00DE2A3F" w:rsidRPr="006030CB" w:rsidRDefault="00DE2A3F" w:rsidP="00DE2A3F">
      <w:pPr>
        <w:pStyle w:val="Heading1"/>
        <w:spacing w:before="0" w:after="0" w:line="360" w:lineRule="auto"/>
        <w:contextualSpacing/>
        <w:jc w:val="center"/>
        <w:rPr>
          <w:rFonts w:asciiTheme="majorBidi" w:hAnsiTheme="majorBidi"/>
          <w:b/>
          <w:bCs/>
          <w:color w:val="auto"/>
          <w:sz w:val="24"/>
          <w:szCs w:val="24"/>
          <w:lang w:val="id-ID"/>
        </w:rPr>
      </w:pPr>
      <w:bookmarkStart w:id="0" w:name="_Toc231014007"/>
      <w:r w:rsidRPr="006030CB">
        <w:rPr>
          <w:rFonts w:asciiTheme="majorBidi" w:hAnsiTheme="majorBidi"/>
          <w:b/>
          <w:bCs/>
          <w:color w:val="auto"/>
          <w:sz w:val="24"/>
          <w:szCs w:val="24"/>
          <w:lang w:val="id-ID"/>
        </w:rPr>
        <w:t>BAB II</w:t>
      </w:r>
      <w:r w:rsidRPr="006030CB">
        <w:rPr>
          <w:rFonts w:asciiTheme="majorBidi" w:hAnsiTheme="majorBidi"/>
          <w:b/>
          <w:bCs/>
          <w:color w:val="auto"/>
          <w:sz w:val="24"/>
          <w:szCs w:val="24"/>
          <w:lang w:val="id-ID"/>
        </w:rPr>
        <w:br/>
        <w:t>TINJAUAN TEORITIS</w:t>
      </w:r>
      <w:bookmarkEnd w:id="0"/>
      <w:r w:rsidRPr="006030CB">
        <w:rPr>
          <w:rFonts w:asciiTheme="majorBidi" w:hAnsiTheme="majorBidi"/>
          <w:b/>
          <w:bCs/>
          <w:color w:val="auto"/>
          <w:sz w:val="24"/>
          <w:szCs w:val="24"/>
          <w:lang w:val="id-ID"/>
        </w:rPr>
        <w:t xml:space="preserve">  </w:t>
      </w:r>
    </w:p>
    <w:p w14:paraId="53C2D56C" w14:textId="77777777" w:rsidR="00DE2A3F" w:rsidRPr="006030CB" w:rsidRDefault="00DE2A3F" w:rsidP="00DE2A3F">
      <w:pPr>
        <w:spacing w:after="0" w:line="360" w:lineRule="auto"/>
        <w:ind w:left="142"/>
        <w:contextualSpacing/>
        <w:jc w:val="both"/>
        <w:rPr>
          <w:rFonts w:asciiTheme="majorBidi" w:hAnsiTheme="majorBidi" w:cstheme="majorBidi"/>
          <w:color w:val="auto"/>
          <w:sz w:val="24"/>
          <w:lang w:val="id-ID"/>
        </w:rPr>
      </w:pPr>
    </w:p>
    <w:p w14:paraId="748271F0" w14:textId="77777777" w:rsidR="00DE2A3F" w:rsidRPr="006030CB" w:rsidRDefault="00DE2A3F" w:rsidP="00DE2A3F">
      <w:pPr>
        <w:pStyle w:val="Heading1"/>
        <w:numPr>
          <w:ilvl w:val="0"/>
          <w:numId w:val="6"/>
        </w:numPr>
        <w:spacing w:before="0" w:after="0" w:line="360" w:lineRule="auto"/>
        <w:ind w:left="426" w:hanging="426"/>
        <w:contextualSpacing/>
        <w:jc w:val="both"/>
        <w:rPr>
          <w:rFonts w:asciiTheme="majorBidi" w:hAnsiTheme="majorBidi"/>
          <w:b/>
          <w:bCs/>
          <w:color w:val="auto"/>
          <w:sz w:val="24"/>
          <w:szCs w:val="24"/>
          <w:lang w:val="id-ID"/>
        </w:rPr>
      </w:pPr>
      <w:bookmarkStart w:id="1" w:name="_Toc231014008"/>
      <w:r w:rsidRPr="006030CB">
        <w:rPr>
          <w:rFonts w:asciiTheme="majorBidi" w:hAnsiTheme="majorBidi"/>
          <w:b/>
          <w:bCs/>
          <w:color w:val="auto"/>
          <w:sz w:val="24"/>
          <w:szCs w:val="24"/>
          <w:lang w:val="id-ID"/>
        </w:rPr>
        <w:t>Landasan Teori</w:t>
      </w:r>
      <w:bookmarkEnd w:id="1"/>
      <w:r w:rsidRPr="006030CB">
        <w:rPr>
          <w:rFonts w:asciiTheme="majorBidi" w:hAnsiTheme="majorBidi"/>
          <w:b/>
          <w:bCs/>
          <w:color w:val="auto"/>
          <w:sz w:val="24"/>
          <w:szCs w:val="24"/>
          <w:lang w:val="id-ID"/>
        </w:rPr>
        <w:t xml:space="preserve"> </w:t>
      </w:r>
    </w:p>
    <w:p w14:paraId="4B59FEFF" w14:textId="77777777" w:rsidR="00DE2A3F" w:rsidRPr="006030CB" w:rsidRDefault="00DE2A3F" w:rsidP="00DE2A3F">
      <w:pPr>
        <w:pStyle w:val="Heading2"/>
        <w:numPr>
          <w:ilvl w:val="0"/>
          <w:numId w:val="1"/>
        </w:numPr>
        <w:spacing w:before="0" w:after="0" w:line="360" w:lineRule="auto"/>
        <w:ind w:left="709" w:hanging="294"/>
        <w:rPr>
          <w:rFonts w:asciiTheme="majorBidi" w:hAnsiTheme="majorBidi"/>
          <w:b/>
          <w:bCs/>
          <w:color w:val="auto"/>
          <w:sz w:val="24"/>
          <w:szCs w:val="24"/>
          <w:lang w:val="id-ID"/>
        </w:rPr>
      </w:pPr>
      <w:bookmarkStart w:id="2" w:name="_Toc231014009"/>
      <w:r w:rsidRPr="006030CB">
        <w:rPr>
          <w:rFonts w:asciiTheme="majorBidi" w:hAnsiTheme="majorBidi"/>
          <w:b/>
          <w:bCs/>
          <w:color w:val="auto"/>
          <w:sz w:val="24"/>
          <w:szCs w:val="24"/>
          <w:lang w:val="id-ID"/>
        </w:rPr>
        <w:t>Internalisasi Nilai</w:t>
      </w:r>
      <w:r>
        <w:rPr>
          <w:rFonts w:asciiTheme="majorBidi" w:hAnsiTheme="majorBidi"/>
          <w:b/>
          <w:bCs/>
          <w:color w:val="auto"/>
          <w:sz w:val="24"/>
          <w:szCs w:val="24"/>
          <w:lang w:val="id-ID"/>
        </w:rPr>
        <w:t xml:space="preserve"> Pendidikan Agama Islam</w:t>
      </w:r>
      <w:bookmarkEnd w:id="2"/>
    </w:p>
    <w:p w14:paraId="56984B63" w14:textId="77777777" w:rsidR="00DE2A3F" w:rsidRPr="006030CB" w:rsidRDefault="00DE2A3F" w:rsidP="00DE2A3F">
      <w:pPr>
        <w:pStyle w:val="Heading3"/>
        <w:numPr>
          <w:ilvl w:val="1"/>
          <w:numId w:val="2"/>
        </w:numPr>
        <w:spacing w:before="0" w:after="0" w:line="360" w:lineRule="auto"/>
        <w:ind w:left="1134" w:hanging="425"/>
        <w:rPr>
          <w:rFonts w:asciiTheme="majorBidi" w:hAnsiTheme="majorBidi"/>
          <w:b/>
          <w:bCs/>
          <w:color w:val="auto"/>
          <w:sz w:val="24"/>
          <w:szCs w:val="24"/>
          <w:lang w:val="id-ID"/>
        </w:rPr>
      </w:pPr>
      <w:bookmarkStart w:id="3" w:name="_Toc231014010"/>
      <w:r w:rsidRPr="006030CB">
        <w:rPr>
          <w:rFonts w:asciiTheme="majorBidi" w:hAnsiTheme="majorBidi"/>
          <w:b/>
          <w:bCs/>
          <w:color w:val="auto"/>
          <w:sz w:val="24"/>
          <w:szCs w:val="24"/>
          <w:lang w:val="id-ID"/>
        </w:rPr>
        <w:t>Pengertian Internalisasi Nilai</w:t>
      </w:r>
      <w:bookmarkEnd w:id="3"/>
    </w:p>
    <w:p w14:paraId="2B90EB22"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Secara etimologis, akhiran </w:t>
      </w:r>
      <w:r w:rsidRPr="006030CB">
        <w:rPr>
          <w:rFonts w:asciiTheme="majorBidi" w:hAnsiTheme="majorBidi" w:cstheme="majorBidi"/>
          <w:i/>
          <w:iCs/>
          <w:color w:val="auto"/>
          <w:sz w:val="24"/>
          <w:lang w:val="id-ID"/>
        </w:rPr>
        <w:t>-isasi</w:t>
      </w:r>
      <w:r w:rsidRPr="006030CB">
        <w:rPr>
          <w:rFonts w:asciiTheme="majorBidi" w:hAnsiTheme="majorBidi" w:cstheme="majorBidi"/>
          <w:color w:val="auto"/>
          <w:sz w:val="24"/>
          <w:lang w:val="id-ID"/>
        </w:rPr>
        <w:t xml:space="preserve"> dalam bahasa Indonesia menunjukkan adanya suatu proses, sehingga internalisasi dipahami sebagai proses penanaman atau pembentukan sesuatu secara bertahap. Dalam Kamus Besar Bahasa Indonesia (KBBI), internalisasi diartikan sebagai penghayatan, pendalaman, dan penguasaan nilai secara mendalam yang berlangsung melalui binaan, bimbingan, dan proses pembiasaan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{"citationItems":[{"id":"ITEM-1","itemData":{"DOI":"10.35931/am.v8i2.3073","ISSN":"2620-5807","abstract":"Penelitian ini berlatar belakang bahwa pemahaman fikih dalam pengamalan ibadah siswa di SD Islam Hidayatullah Martapura belum berjalan dengan optimal dikarenakan masih banyak siswa yang belum hafal bacaan – bacaan sholat secara baik dan benar, kemudian ada beberapa dari siswa yang masih malas dalam pelaksanaan ibadahnya. Berdasarkan hal tersebut peneliti ingin mengetahui bagaimana proses internalisasi yang guru lakukan kepada siswa. Jenis penelitian yang digunakan penulis adalah field research (penelitian lapangan) yang bersifat studi kualitatif. Subjek dalam penelitian ini adalah satu orang guru mata pelajaran fikih dan siswa kelas 5 yang ada di SD Islam Hidayatullah Martapura. Adapun yang menjadi objek dalam penelitian ini adalah internalisasi pemahaman fikih dalam pengamalan ibadah siswa di SD Islam Hidayatullah Martapura beserta faktor-faktor yang mendukung dan menghambatnya. Teknik pengumpulan data menggunakan observasi dan wawancara dengan kepala sekolah, guru fikih, siswa serta dokumentasi terkait hal-hal yang berhubungan dengan penelitian. Hasilnya adalah internalisasi pemahaman fikih dalam pengamalan ibadah siswa di SD Islam Hidayatullah Martapura berjalan dengan baik. Hal ini dapat dilihat dari proses internalisasi yang guru lakukan kepada siswa melalui transfor nilai, transaksi nilai dan transinternalisasi nilai. Hanya saja ada beberapa faktor yang mendukung dan menghambar proses internalisasi tersebut yang diantaranya ialah faktor guru, siswa, fasilitas serta lingkungan keluarga.","author":[{"dropping-particle":"","family":"Makiah","given":"Siti","non-dropping-particle":"","parse-names":false,"suffix":""},{"dropping-particle":"","family":"Mailita","given":"Mailita","non-dropping-particle":"","parse-names":false,"suffix":""}],"container-title":"Al-Madrasah Jurnal Pendidikan Madrasah Ibtidaiyah","id":"ITEM-1","issue":"2","issued":{"date-parts":[["2024"]]},"page":"632-645","title":"Internalisasi Pemahaman Fikih dalam Pengamalan Ibadah Siswa Kelas V di SD Islam Hidayatullah Martapura","type":"article-journal","volume":"8"},"uris":["http://www.mendeley.com/documents/?uuid=5850618b-9a50-41c7-b776-7ce23e74b2d8","http://www.mendeley.com/documents/?uuid=ef595b6c-c217-4805-ba60-70c63f1feb96"]}],"mendeley":{"formattedCitation":"(Makiah &amp; Mailita, 2024)","plainTextFormattedCitation":"(Makiah &amp; Mailita, 2024)","previouslyFormattedCitation":"(Makiah &amp; Mailita, 2024)"},"properties":{"noteIndex":0},"schema":"https://github.com/citation-style-language/schema/raw/master/csl-citation.json"}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(Makiah &amp; Mailita, 2024)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Adapun internalisasi nilai adalah proses penghayatan terhadap ajaran atau nilai hingga menjadi keyakinan dan kesadaran yang tercermin dalam sikap serta perilaku seseorang. Secara istilah, internalisasi dipahami sebagai proses memasukkan pengetahuan (</w:t>
      </w:r>
      <w:r w:rsidRPr="006030CB">
        <w:rPr>
          <w:rFonts w:asciiTheme="majorBidi" w:hAnsiTheme="majorBidi" w:cstheme="majorBidi"/>
          <w:i/>
          <w:iCs/>
          <w:color w:val="auto"/>
          <w:sz w:val="24"/>
          <w:lang w:val="id-ID"/>
        </w:rPr>
        <w:t>knowing</w:t>
      </w:r>
      <w:r w:rsidRPr="006030CB">
        <w:rPr>
          <w:rFonts w:asciiTheme="majorBidi" w:hAnsiTheme="majorBidi" w:cstheme="majorBidi"/>
          <w:color w:val="auto"/>
          <w:sz w:val="24"/>
          <w:lang w:val="id-ID"/>
        </w:rPr>
        <w:t>), keterampilan mengamalkan nilai (</w:t>
      </w:r>
      <w:r w:rsidRPr="006030CB">
        <w:rPr>
          <w:rFonts w:asciiTheme="majorBidi" w:hAnsiTheme="majorBidi" w:cstheme="majorBidi"/>
          <w:i/>
          <w:iCs/>
          <w:color w:val="auto"/>
          <w:sz w:val="24"/>
          <w:lang w:val="id-ID"/>
        </w:rPr>
        <w:t>doing</w:t>
      </w:r>
      <w:r w:rsidRPr="006030CB">
        <w:rPr>
          <w:rFonts w:asciiTheme="majorBidi" w:hAnsiTheme="majorBidi" w:cstheme="majorBidi"/>
          <w:color w:val="auto"/>
          <w:sz w:val="24"/>
          <w:lang w:val="id-ID"/>
        </w:rPr>
        <w:t>) ke dalam diri seseorang, dan sampai akhirnya menjadi bagian dari jati dirinya (</w:t>
      </w:r>
      <w:r w:rsidRPr="006030CB">
        <w:rPr>
          <w:rFonts w:asciiTheme="majorBidi" w:hAnsiTheme="majorBidi" w:cstheme="majorBidi"/>
          <w:i/>
          <w:iCs/>
          <w:color w:val="auto"/>
          <w:sz w:val="24"/>
          <w:lang w:val="id-ID"/>
        </w:rPr>
        <w:t>being</w:t>
      </w:r>
      <w:r w:rsidRPr="006030CB">
        <w:rPr>
          <w:rFonts w:asciiTheme="majorBidi" w:hAnsiTheme="majorBidi" w:cstheme="majorBidi"/>
          <w:color w:val="auto"/>
          <w:sz w:val="24"/>
          <w:lang w:val="id-ID"/>
        </w:rPr>
        <w:t xml:space="preserve">)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{"citationItems":[{"id":"ITEM-1","itemData":{"ISSN":"2721-1150","author":[{"dropping-particle":"","family":"Samsul Arifin","given":"","non-dropping-particle":"","parse-names":false,"suffix":""}],"container-title":"EDUKASIA: Jurnal Pendidikan dan Pembelajaran","id":"ITEM-1","issue":"2","issued":{"date-parts":[["2023"]]},"page":"1991-1998","title":"Internalisasi Moderasi Beragama dalam Kurikulum Pesantren","type":"article-journal","volume":"4"},"locator":"1993","uris":["http://www.mendeley.com/documents/?uuid=9cc84a7c-face-49e9-93b1-d6b6c8c0b7f0","http://www.mendeley.com/documents/?uuid=9f71c5fd-38fc-4e7d-a82f-f831b5048fb0"]}],"mendeley":{"formattedCitation":"(Samsul Arifin, 2023, p. 1993)","plainTextFormattedCitation":"(Samsul Arifin, 2023, p. 1993)","previouslyFormattedCitation":"(Samsul Arifin, 2023, p. 1993)"},"properties":{"noteIndex":0},"schema":"https://github.com/citation-style-language/schema/raw/master/csl-citation.json"}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(Samsul Arifin, 2023, p. 1993)</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71994CD8"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Menurut Peter L. Berger dan Thomas Luckmann, internalisasi adalah proses ketika individu menyerap realitas sosial yang telah terlembagakan sehingga nilai, norma, dan makna yang ada di lingkungan sosial tersebut menjadi bagian dari kesadaran dan identitas dirinya. Internalisasi terjadi setelah proses </w:t>
      </w:r>
      <w:r w:rsidRPr="006030CB">
        <w:rPr>
          <w:rFonts w:asciiTheme="majorBidi" w:hAnsiTheme="majorBidi" w:cstheme="majorBidi"/>
          <w:i/>
          <w:iCs/>
          <w:color w:val="auto"/>
          <w:sz w:val="24"/>
          <w:lang w:val="id-ID"/>
        </w:rPr>
        <w:t xml:space="preserve">eksternalisasi </w:t>
      </w:r>
      <w:r w:rsidRPr="006030CB">
        <w:rPr>
          <w:rFonts w:asciiTheme="majorBidi" w:hAnsiTheme="majorBidi" w:cstheme="majorBidi"/>
          <w:color w:val="auto"/>
          <w:sz w:val="24"/>
          <w:lang w:val="id-ID"/>
        </w:rPr>
        <w:t xml:space="preserve">(penciptaan realitas melalui tindakan manusia) dan </w:t>
      </w:r>
      <w:r w:rsidRPr="006030CB">
        <w:rPr>
          <w:rFonts w:asciiTheme="majorBidi" w:hAnsiTheme="majorBidi" w:cstheme="majorBidi"/>
          <w:i/>
          <w:iCs/>
          <w:color w:val="auto"/>
          <w:sz w:val="24"/>
          <w:lang w:val="id-ID"/>
        </w:rPr>
        <w:t xml:space="preserve">objektivasi </w:t>
      </w:r>
      <w:r w:rsidRPr="006030CB">
        <w:rPr>
          <w:rFonts w:asciiTheme="majorBidi" w:hAnsiTheme="majorBidi" w:cstheme="majorBidi"/>
          <w:color w:val="auto"/>
          <w:sz w:val="24"/>
          <w:lang w:val="id-ID"/>
        </w:rPr>
        <w:t xml:space="preserve">(pelembagaan realitas menjadi sesuatu yang dianggap objektif). Pada tahap internalisasi, seseorang menerima dan menghayati nilai yang dibentuk oleh masyarakat, kemudian menjadikannya sebagai pedoman berpikir dan bertingkah laku. Dalam konteks pendidikan pesantren, internalisasi tercermin ketika santri meniru, menghayati, dan menjadikan perilaku teladan para guru serta kultur pondok sebagai bagian dari karakter mereka sehari-hari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{"citationItems":[{"id":"ITEM-1","itemData":{"ISSN":"2541-609X","abstract":"Tujuan dari penelitian ini adalah untuk mengkaji bagaimana Internalisasi Pendidikan Karakter di pondok. Penelitian ini dilakukan di Pondok Pesantren Darul A’mal. Penelitian ini menggunakan jenis penelitian studi kasus, yang kemudian dianalisis oleh peneliti menggunakan teori konstruksi sosial dari Peter L Beger &amp; Thomas Luckmann. Kemudian, peneliti menggunakan teknik purposive sampling. Berdasarkan hasil penelitian dapat disimpulkan bahwa: proses eksternalisasi, dimana pembelajaran dilakukan dengan metode dialog; proses objektivitas adalah memberikan praktik langsung kepada siswa; dan proses internalisasi dimana santri akan meniru orang yang dianggap baik dan menjadi panutan dalam berperilaku di pondok. Penelitian tentang proses internalisasi pendidikan karakter di pondok pesantren diharapkan dapat memberikan pemahaman bagi masyarakat bahwa pendidikan karakter dapat diberikan melalui pendidikan nonformal yaitu Pondok Pesantren.","author":[{"dropping-particle":"","family":"Xena","given":"Atika","non-dropping-particle":"","parse-names":false,"suffix":""}],"container-title":"Jurnal Dewantara","id":"ITEM-1","issue":"01","issued":{"date-parts":[["2019"]]},"page":"90-103","title":"Internalisasi Pendidikan Karakter di Pondok Pesantren","type":"article-journal","volume":"7"},"locator":"94","uris":["http://www.mendeley.com/documents/?uuid=53833582-00a2-4266-bd95-db9a6a582284","http://www.mendeley.com/documents/?uuid=9fb584f0-fa49-4397-9a00-24ba52f99b45"]}],"mendeley":{"formattedCitation":"(Xena, 2019, p. 94)","plainTextFormattedCitation":"(Xena, 2019, p. 94)","previouslyFormattedCitation":"(Xena, 2019, p. 94)"},"properties":{"noteIndex":0},"schema":"https://github.com/citation-style-language/schema/raw/master/csl-citation.json"}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(Xena, 2019, p. 94)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2125DDFA"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Internalisasi pada hakikatnya merupakan proses penanaman dan penghayatan nilai sehingga nilai tersebut tertanam dalam diri seseorang dan menjadi pedoman dalam bersikap serta berperilaku. Internalisasi juga dimaknai sebagai proses “mempribadikan” nilai ke dalam kehidupan peserta didik melalui pembinaan dan pendidikan secara berkelanjutan. Dalam konteks Pendidikan Agama Islam, internalisasi menjadi bagian penting karena pendidikan Islam berorientasi pada pembentukan nilai dan perkembangan batiniah peserta didik sehingga nilai-nilai agama tidak hanya dipahami, tetapi juga dijadikan sistem nilai dalam kehidupan sehari-hari. Nilai yang telah terinternalisasi akan membentuk kesadaran, pola pikir, dan perilaku peserta didik secara konsisten dalam kehidupan sehari-hari (Samsul Arifin, 2023, p. 1993).</w:t>
      </w:r>
    </w:p>
    <w:p w14:paraId="44C17BB0"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Internalisasi nilai berkaitan erat dengan ranah afektif dalam pendidikan, yaitu ranah yang berhubungan dengan sikap, perasaan, kesadaran, penghargaan terhadap nilai, serta pembentukan karakter peserta didik. Ranah afektif tidak hanya menekankan kemampuan mengetahui nilai secara kognitif, tetapi juga proses menerima, menghayati, meyakini, dan menjadikan nilai tersebut sebagai pedoman dalam bersikap dan berperilaku. Oleh karena itu, internalisasi nilai tidak berhenti pada aspek pengetahuan, melainkan diarahkan pada pembentukan kesadaran dan penghayatan nilai sehingga tercermin dalam perilaku sehari-hari. Dengan demikian, keberhasilan internalisasi nilai dapat dilihat dari perubahan sikap, kebiasaan, dan karakter peserta didik dalam kehidupan nyata (Idris, 2017; Samsul Arifin, 2023, p. 1993).</w:t>
      </w:r>
    </w:p>
    <w:p w14:paraId="4DB2EDCC"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Berdasarkan uraian tersebut, internalisasi nilai dapat dipahami sebagai proses penghayatan dan penanaman nilai secara mendalam melalui pemahaman (</w:t>
      </w:r>
      <w:r w:rsidRPr="006030CB">
        <w:rPr>
          <w:rFonts w:asciiTheme="majorBidi" w:hAnsiTheme="majorBidi" w:cstheme="majorBidi"/>
          <w:i/>
          <w:iCs/>
          <w:color w:val="auto"/>
          <w:sz w:val="24"/>
          <w:lang w:val="id-ID"/>
        </w:rPr>
        <w:t>knowing</w:t>
      </w:r>
      <w:r w:rsidRPr="006030CB">
        <w:rPr>
          <w:rFonts w:asciiTheme="majorBidi" w:hAnsiTheme="majorBidi" w:cstheme="majorBidi"/>
          <w:color w:val="auto"/>
          <w:sz w:val="24"/>
          <w:lang w:val="id-ID"/>
        </w:rPr>
        <w:t>), pengamalan (</w:t>
      </w:r>
      <w:r w:rsidRPr="006030CB">
        <w:rPr>
          <w:rFonts w:asciiTheme="majorBidi" w:hAnsiTheme="majorBidi" w:cstheme="majorBidi"/>
          <w:i/>
          <w:iCs/>
          <w:color w:val="auto"/>
          <w:sz w:val="24"/>
          <w:lang w:val="id-ID"/>
        </w:rPr>
        <w:t>doing</w:t>
      </w:r>
      <w:r w:rsidRPr="006030CB">
        <w:rPr>
          <w:rFonts w:asciiTheme="majorBidi" w:hAnsiTheme="majorBidi" w:cstheme="majorBidi"/>
          <w:color w:val="auto"/>
          <w:sz w:val="24"/>
          <w:lang w:val="id-ID"/>
        </w:rPr>
        <w:t>), hingga pembentukan karakter (</w:t>
      </w:r>
      <w:r w:rsidRPr="006030CB">
        <w:rPr>
          <w:rFonts w:asciiTheme="majorBidi" w:hAnsiTheme="majorBidi" w:cstheme="majorBidi"/>
          <w:i/>
          <w:iCs/>
          <w:color w:val="auto"/>
          <w:sz w:val="24"/>
          <w:lang w:val="id-ID"/>
        </w:rPr>
        <w:t>being</w:t>
      </w:r>
      <w:r w:rsidRPr="006030CB">
        <w:rPr>
          <w:rFonts w:asciiTheme="majorBidi" w:hAnsiTheme="majorBidi" w:cstheme="majorBidi"/>
          <w:color w:val="auto"/>
          <w:sz w:val="24"/>
          <w:lang w:val="id-ID"/>
        </w:rPr>
        <w:t>). Dalam konteks pendidikan pesantren, internalisasi tampak melalui pembiasaan, keteladanan, dan penghayatan nilai-nilai Islam yang dilakukan secara terus-menerus hingga menjadi bagian dari kepribadian peserta didik.</w:t>
      </w:r>
    </w:p>
    <w:p w14:paraId="6459834C"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r>
      <w:r>
        <w:rPr>
          <w:rFonts w:asciiTheme="majorBidi" w:hAnsiTheme="majorBidi" w:cstheme="majorBidi"/>
          <w:color w:val="auto"/>
          <w:sz w:val="24"/>
          <w:lang w:val="id-ID"/>
        </w:rPr>
        <w:t>Sedangkan yang dimaksud dengan i</w:t>
      </w:r>
      <w:r w:rsidRPr="006030CB">
        <w:rPr>
          <w:rFonts w:asciiTheme="majorBidi" w:hAnsiTheme="majorBidi" w:cstheme="majorBidi"/>
          <w:color w:val="auto"/>
          <w:sz w:val="24"/>
          <w:lang w:val="id-ID"/>
        </w:rPr>
        <w:t xml:space="preserve">nternalisasi nilai Pendidikan Agama Islam (PAI) </w:t>
      </w:r>
      <w:r>
        <w:rPr>
          <w:rFonts w:asciiTheme="majorBidi" w:hAnsiTheme="majorBidi" w:cstheme="majorBidi"/>
          <w:color w:val="auto"/>
          <w:sz w:val="24"/>
          <w:lang w:val="id-ID"/>
        </w:rPr>
        <w:t>adalah</w:t>
      </w:r>
      <w:r w:rsidRPr="006030CB">
        <w:rPr>
          <w:rFonts w:asciiTheme="majorBidi" w:hAnsiTheme="majorBidi" w:cstheme="majorBidi"/>
          <w:color w:val="auto"/>
          <w:sz w:val="24"/>
          <w:lang w:val="id-ID"/>
        </w:rPr>
        <w:t xml:space="preserve"> proses penanaman nilai-nilai keislaman kepada peserta didik sehingga nilai tersebut tidak hanya dipahami secara kognitif, tetapi juga dihayati dan diamalkan dalam kehidupan sehari-hari. Internalisasi nilai bertujuan membentuk kepribadian dan karakter peserta didik agar selaras dengan ajaran Islam. Proses ini tidak hanya menekankan aspek pengetahuan, tetapi juga pembentukan sikap, kesadaran spiritual, dan perilaku religius peserta didik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{"citationItems":[{"id":"ITEM-1","itemData":{"ISBN":"9786027160255","author":[{"dropping-particle":"","family":"Saifullah Idris","given":"","non-dropping-particle":"","parse-names":false,"suffix":""}],"edition":"Cetakan Pe","editor":[{"dropping-particle":"","family":"Dr. Susanto","given":"M.A.","non-dropping-particle":"","parse-names":false,"suffix":""}],"id":"ITEM-1","issued":{"date-parts":[["2017"]]},"number-of-pages":"1-174","publisher":"Darussalam Publishing","publisher-place":"Yogyakarta","title":"Internalisasi Nilai dalam Pendidikan (Konsep dan Kerangka Pembelajaran dalam Pendidikan Islam)","type":"book"},"locator":"44-46","uris":["http://www.mendeley.com/documents/?uuid=2417567d-6903-44cb-a642-303e2fefa917","http://www.mendeley.com/documents/?uuid=cd7ed5cb-ac2e-43ed-8a0a-413847779608"]}],"mendeley":{"formattedCitation":"(Saifullah Idris, 2017, pp. 44–46)","plainTextFormattedCitation":"(Saifullah Idris, 2017, pp. 44–46)","previouslyFormattedCitation":"(Saifullah Idris, 2017, pp. 44–46)"},"properties":{"noteIndex":0},"schema":"https://github.com/citation-style-language/schema/raw/master/csl-citation.json"}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(Saifullah Idris, 2017, pp. 44–46)</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r>
        <w:rPr>
          <w:rFonts w:asciiTheme="majorBidi" w:hAnsiTheme="majorBidi" w:cstheme="majorBidi"/>
          <w:color w:val="auto"/>
          <w:sz w:val="24"/>
          <w:lang w:val="id-ID"/>
        </w:rPr>
        <w:t xml:space="preserve"> </w:t>
      </w:r>
      <w:r w:rsidRPr="006030CB">
        <w:rPr>
          <w:rFonts w:asciiTheme="majorBidi" w:hAnsiTheme="majorBidi" w:cstheme="majorBidi"/>
          <w:color w:val="auto"/>
          <w:sz w:val="24"/>
          <w:lang w:val="id-ID"/>
        </w:rPr>
        <w:t xml:space="preserve">Dalam Pendidikan Agama Islam, internalisasi merupakan upaya menghayati dan mendalami nilai agar nilai tersebut tertanam dalam diri peserta didik. Karena pendidikan agama Islam berorientasi pada pendidikan nilai, maka diperlukan proses internalisasi agar nilai tersebut berkembang menjadi kesadaran batiniah dan spiritual peserta didik (Samsul Arifin, 2023, p. 1993). Dengan demikian, internalisasi dalam PAI tidak sekadar menanamkan pengetahuan, tetapi juga membentuk akidah, ibadah, dan akhlak sehingga menjadi karakter yang melekat dalam diri peserta didik. </w:t>
      </w:r>
    </w:p>
    <w:p w14:paraId="590EF2CB" w14:textId="77777777" w:rsidR="00DE2A3F" w:rsidRPr="006030CB" w:rsidRDefault="00DE2A3F" w:rsidP="00DE2A3F">
      <w:pPr>
        <w:pStyle w:val="Heading3"/>
        <w:numPr>
          <w:ilvl w:val="1"/>
          <w:numId w:val="2"/>
        </w:numPr>
        <w:spacing w:before="0" w:after="0" w:line="360" w:lineRule="auto"/>
        <w:ind w:left="1134" w:hanging="425"/>
        <w:rPr>
          <w:rFonts w:asciiTheme="majorBidi" w:hAnsiTheme="majorBidi"/>
          <w:b/>
          <w:bCs/>
          <w:color w:val="auto"/>
          <w:sz w:val="24"/>
          <w:szCs w:val="24"/>
          <w:lang w:val="id-ID"/>
        </w:rPr>
      </w:pPr>
      <w:bookmarkStart w:id="4" w:name="_Toc231014011"/>
      <w:r w:rsidRPr="006030CB">
        <w:rPr>
          <w:rFonts w:asciiTheme="majorBidi" w:hAnsiTheme="majorBidi"/>
          <w:b/>
          <w:bCs/>
          <w:color w:val="auto"/>
          <w:sz w:val="24"/>
          <w:szCs w:val="24"/>
          <w:lang w:val="id-ID"/>
        </w:rPr>
        <w:t>Tujuan Internalisasi Nilai Pendidikan Agama Islam</w:t>
      </w:r>
      <w:bookmarkEnd w:id="4"/>
    </w:p>
    <w:p w14:paraId="2D853D13"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Tujuan internalisasi nilai PAI adalah membentuk peserta didik yang memiliki keseimbangan antara aspek </w:t>
      </w:r>
      <w:r w:rsidRPr="006030CB">
        <w:rPr>
          <w:rFonts w:asciiTheme="majorBidi" w:hAnsiTheme="majorBidi" w:cstheme="majorBidi"/>
          <w:i/>
          <w:iCs/>
          <w:color w:val="auto"/>
          <w:sz w:val="24"/>
          <w:lang w:val="id-ID"/>
        </w:rPr>
        <w:t>kognitif, afektif</w:t>
      </w:r>
      <w:r w:rsidRPr="006030CB">
        <w:rPr>
          <w:rFonts w:asciiTheme="majorBidi" w:hAnsiTheme="majorBidi" w:cstheme="majorBidi"/>
          <w:color w:val="auto"/>
          <w:sz w:val="24"/>
          <w:lang w:val="id-ID"/>
        </w:rPr>
        <w:t xml:space="preserve">, dan </w:t>
      </w:r>
      <w:r w:rsidRPr="006030CB">
        <w:rPr>
          <w:rFonts w:asciiTheme="majorBidi" w:hAnsiTheme="majorBidi" w:cstheme="majorBidi"/>
          <w:i/>
          <w:iCs/>
          <w:color w:val="auto"/>
          <w:sz w:val="24"/>
          <w:lang w:val="id-ID"/>
        </w:rPr>
        <w:t>psikomotorik.</w:t>
      </w:r>
      <w:r w:rsidRPr="006030CB">
        <w:rPr>
          <w:rFonts w:asciiTheme="majorBidi" w:hAnsiTheme="majorBidi" w:cstheme="majorBidi"/>
          <w:color w:val="auto"/>
          <w:sz w:val="24"/>
          <w:lang w:val="id-ID"/>
        </w:rPr>
        <w:t xml:space="preserve"> Pendidikan agama Islam tidak hanya diarahkan pada penguasaan materi pembelajaran, tetapi juga pada pembentukan karakter religius, kedisiplinan ibadah, tanggung jawab, serta akhlak mulia dalam kehidupan sehari-hari. Dengan demikian, internalisasi nilai menjadi bagian penting dalam membentuk kepribadian muslim yang utuh dan sesuai dengan fitrah manusia (Karolina, 2017).</w:t>
      </w:r>
    </w:p>
    <w:p w14:paraId="6B84C7E2"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Dalam pendidikan Islam, internalisasi nilai dipandang sebagai proses pembentukan manusia secara menyeluruh yang mencakup aspek akidah, ibadah, dan akhlak. Nilai-nilai keislaman ditanamkan melalui integrasi antara ilmu, iman, dan amal sehingga peserta didik tidak hanya memiliki pemahaman keagamaan, tetapi juga mampu mengimplementasikan nilai tersebut dalam kehidupan sehari-hari. Oleh karena itu, pendidikan Islam menempatkan pembentukan karakter dan penyucian jiwa sebagai bagian penting dalam proses pendidikan.</w:t>
      </w:r>
    </w:p>
    <w:p w14:paraId="5FF51BF7"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Menurut Ibnu Taimiyyah, pendidikan berlandaskan pada tauhid sebagai fondasi utama dalam pembentukan manusia. Ilmu dipandang bukan sekadar sarana memperoleh pengetahuan, tetapi sebagai jalan untuk mendekatkan diri kepada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memperkuat iman, serta membentuk perilaku sesuai syariat. Karena itu, internalisasi nilai dilakukan melalui integrasi antara akal, wahyu, dan fitrah manusia sehingga melahirkan peserta didik yang memiliki keseimbangan spiritual, moral, dan intelektual (Joddy Hardiansyah, 2026). Sejalan dengan hal tersebut, Ibnu Miskawaih menjelaskan bahwa tujuan pendidikan adalah membentuk akhlak mulia melalui pengembangan potensi jiwa secara seimbang. Menurutnya, nilai-nilai agama tidak cukup dipahami secara teoritis, tetapi harus dilatih dan dibiasakan hingga menjadi karakter yang melekat dalam diri peserta didik (Wirianto, 2024).</w:t>
      </w:r>
    </w:p>
    <w:p w14:paraId="593EBE1A"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Nilai-nilai keislaman dalam pendidikan mencakup seperangkat nilai yang bersumber dari ajaran Islam dan menjadi dasar dalam pembentukan karakter peserta didik. Nilai tersebut meliputi iman, Islam, ihsan, takwa, ikhlas, tawakal, syukur, dan sabar sebagai satu kesatuan integral yang tidak dapat dipisahkan. Nilai-nilai tersebut menjadi pedoman dalam membentuk sikap, perilaku, dan moral peserta didik sehingga mampu mencerminkan akhlak Islami dalam kehidupan sehari-hari, sehingga menjadi pribadi yang beriman, bertakwa, dan berakhlak mulia.</w:t>
      </w:r>
    </w:p>
    <w:p w14:paraId="570FD073" w14:textId="77777777" w:rsidR="00DE2A3F" w:rsidRPr="006030CB" w:rsidRDefault="00DE2A3F" w:rsidP="00DE2A3F">
      <w:pPr>
        <w:pStyle w:val="Heading3"/>
        <w:numPr>
          <w:ilvl w:val="1"/>
          <w:numId w:val="2"/>
        </w:numPr>
        <w:spacing w:before="0" w:after="0" w:line="360" w:lineRule="auto"/>
        <w:ind w:left="1134" w:hanging="425"/>
        <w:rPr>
          <w:rFonts w:asciiTheme="majorBidi" w:hAnsiTheme="majorBidi"/>
          <w:b/>
          <w:bCs/>
          <w:color w:val="auto"/>
          <w:sz w:val="24"/>
          <w:szCs w:val="24"/>
          <w:lang w:val="id-ID"/>
        </w:rPr>
      </w:pPr>
      <w:bookmarkStart w:id="5" w:name="_Toc231014012"/>
      <w:r w:rsidRPr="006030CB">
        <w:rPr>
          <w:rFonts w:asciiTheme="majorBidi" w:hAnsiTheme="majorBidi"/>
          <w:b/>
          <w:bCs/>
          <w:color w:val="auto"/>
          <w:sz w:val="24"/>
          <w:szCs w:val="24"/>
          <w:lang w:val="id-ID"/>
        </w:rPr>
        <w:t>Proses Internalisasi Nilai Pendidikan Agama Islam</w:t>
      </w:r>
      <w:bookmarkEnd w:id="5"/>
    </w:p>
    <w:p w14:paraId="14BC9FED" w14:textId="77777777" w:rsidR="00DE2A3F"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Proses internalisasi berlangsung secara bertahap melalui tiga fase, yaitu </w:t>
      </w:r>
      <w:r w:rsidRPr="006030CB">
        <w:rPr>
          <w:rFonts w:asciiTheme="majorBidi" w:hAnsiTheme="majorBidi" w:cstheme="majorBidi"/>
          <w:i/>
          <w:iCs/>
          <w:color w:val="auto"/>
          <w:sz w:val="24"/>
          <w:lang w:val="id-ID"/>
        </w:rPr>
        <w:t>transformasi</w:t>
      </w:r>
      <w:r w:rsidRPr="006030CB">
        <w:rPr>
          <w:rFonts w:asciiTheme="majorBidi" w:hAnsiTheme="majorBidi" w:cstheme="majorBidi"/>
          <w:color w:val="auto"/>
          <w:sz w:val="24"/>
          <w:lang w:val="id-ID"/>
        </w:rPr>
        <w:t xml:space="preserve"> nilai, transaksi nilai, dan </w:t>
      </w:r>
      <w:r w:rsidRPr="006030CB">
        <w:rPr>
          <w:rFonts w:asciiTheme="majorBidi" w:hAnsiTheme="majorBidi" w:cstheme="majorBidi"/>
          <w:i/>
          <w:iCs/>
          <w:color w:val="auto"/>
          <w:sz w:val="24"/>
          <w:lang w:val="id-ID"/>
        </w:rPr>
        <w:t>transinternalisasi</w:t>
      </w:r>
      <w:r w:rsidRPr="006030CB">
        <w:rPr>
          <w:rFonts w:asciiTheme="majorBidi" w:hAnsiTheme="majorBidi" w:cstheme="majorBidi"/>
          <w:color w:val="auto"/>
          <w:sz w:val="24"/>
          <w:lang w:val="id-ID"/>
        </w:rPr>
        <w:t xml:space="preserve">. </w:t>
      </w:r>
      <w:r w:rsidRPr="006030CB">
        <w:rPr>
          <w:rFonts w:asciiTheme="majorBidi" w:hAnsiTheme="majorBidi" w:cstheme="majorBidi"/>
          <w:i/>
          <w:iCs/>
          <w:color w:val="auto"/>
          <w:sz w:val="24"/>
          <w:lang w:val="id-ID"/>
        </w:rPr>
        <w:t xml:space="preserve">Transformasi </w:t>
      </w:r>
      <w:r w:rsidRPr="006030CB">
        <w:rPr>
          <w:rFonts w:asciiTheme="majorBidi" w:hAnsiTheme="majorBidi" w:cstheme="majorBidi"/>
          <w:color w:val="auto"/>
          <w:sz w:val="24"/>
          <w:lang w:val="id-ID"/>
        </w:rPr>
        <w:t xml:space="preserve">nilai merupakan tahap penyampaian konsep dan ajaran nilai kepada peserta didik. Selanjutnya, transaksi nilai merupakan tahap interaksi edukatif dan pembiasaan nilai melalui hubungan timbal balik antara pendidik dan peserta didik. Adapun </w:t>
      </w:r>
      <w:r w:rsidRPr="006030CB">
        <w:rPr>
          <w:rFonts w:asciiTheme="majorBidi" w:hAnsiTheme="majorBidi" w:cstheme="majorBidi"/>
          <w:i/>
          <w:iCs/>
          <w:color w:val="auto"/>
          <w:sz w:val="24"/>
          <w:lang w:val="id-ID"/>
        </w:rPr>
        <w:t xml:space="preserve">transinternalisasi </w:t>
      </w:r>
      <w:r w:rsidRPr="006030CB">
        <w:rPr>
          <w:rFonts w:asciiTheme="majorBidi" w:hAnsiTheme="majorBidi" w:cstheme="majorBidi"/>
          <w:color w:val="auto"/>
          <w:sz w:val="24"/>
          <w:lang w:val="id-ID"/>
        </w:rPr>
        <w:t>merupakan tahap ketika nilai telah menyatu dan menjadi bagian dari kepribadian peserta didik sehingga tercermin dalam perilaku sehari-hari (Munif, 2017, p. 1).</w:t>
      </w:r>
    </w:p>
    <w:p w14:paraId="234FF9E7" w14:textId="77777777" w:rsidR="00DE2A3F" w:rsidRDefault="00DE2A3F" w:rsidP="00DE2A3F">
      <w:pPr>
        <w:spacing w:after="0" w:line="360" w:lineRule="auto"/>
        <w:ind w:left="709" w:firstLine="709"/>
        <w:jc w:val="both"/>
        <w:rPr>
          <w:rFonts w:asciiTheme="majorBidi" w:hAnsiTheme="majorBidi" w:cstheme="majorBidi"/>
          <w:color w:val="auto"/>
          <w:sz w:val="24"/>
          <w:lang w:val="id-ID"/>
        </w:rPr>
      </w:pPr>
      <w:r w:rsidRPr="00997111">
        <w:rPr>
          <w:rFonts w:asciiTheme="majorBidi" w:hAnsiTheme="majorBidi" w:cstheme="majorBidi"/>
          <w:color w:val="auto"/>
          <w:sz w:val="24"/>
          <w:lang w:val="id-ID"/>
        </w:rPr>
        <w:t xml:space="preserve">Proses internalisasi nilai berlangsung melalui penyampaian nilai, interaksi edukatif, pembiasaan, pengalaman, serta penghayatan nilai dalam kehidupan sehari-hari. Nilai yang awalnya diperoleh melalui proses pembelajaran kemudian diperkuat melalui interaksi sosial dan praktik nyata sehingga menjadi bagian dari kepribadian peserta didik. Internalisasi nilai tidak cukup hanya melalui pemahaman teoritis, tetapi </w:t>
      </w:r>
      <w:r w:rsidRPr="00997111">
        <w:rPr>
          <w:rFonts w:asciiTheme="majorBidi" w:hAnsiTheme="majorBidi" w:cstheme="majorBidi"/>
          <w:color w:val="auto"/>
          <w:sz w:val="24"/>
          <w:lang w:val="id-ID"/>
        </w:rPr>
        <w:lastRenderedPageBreak/>
        <w:t xml:space="preserve">memerlukan latihan dan pembiasaan secara terus-menerus agar nilai tersebut tertanam dan tercermin dalam perilaku sehari-hari </w:t>
      </w:r>
      <w:r w:rsidRPr="006030CB">
        <w:rPr>
          <w:rFonts w:asciiTheme="majorBidi" w:hAnsiTheme="majorBidi" w:cstheme="majorBidi"/>
          <w:color w:val="auto"/>
          <w:sz w:val="24"/>
          <w:lang w:val="id-ID"/>
        </w:rPr>
        <w:t xml:space="preserve">(Munif, 2017). </w:t>
      </w:r>
      <w:r w:rsidRPr="00997111">
        <w:rPr>
          <w:rFonts w:asciiTheme="majorBidi" w:hAnsiTheme="majorBidi" w:cstheme="majorBidi"/>
          <w:color w:val="auto"/>
          <w:sz w:val="24"/>
          <w:lang w:val="id-ID"/>
        </w:rPr>
        <w:t>Menurut Ibnu Khaldun, internalisasi nilai harus diperkuat melalui pembiasaan perilaku, pengalaman langsung, dan lingkungan sosial yang kondusif sehingga pendidikan mampu membentuk peserta didik yang berilmu, beradab, dan berakhlak</w:t>
      </w:r>
      <w:r w:rsidRPr="006030CB">
        <w:rPr>
          <w:rFonts w:asciiTheme="majorBidi" w:hAnsiTheme="majorBidi" w:cstheme="majorBidi"/>
          <w:color w:val="auto"/>
          <w:sz w:val="24"/>
          <w:lang w:val="id-ID"/>
        </w:rPr>
        <w:t xml:space="preserve"> (Azkiyah et al., 2025).</w:t>
      </w:r>
    </w:p>
    <w:p w14:paraId="4E32CC3D" w14:textId="77777777" w:rsidR="00DE2A3F" w:rsidRPr="00D55157" w:rsidRDefault="00DE2A3F" w:rsidP="00DE2A3F">
      <w:pPr>
        <w:spacing w:after="0" w:line="360" w:lineRule="auto"/>
        <w:ind w:left="709" w:firstLine="709"/>
        <w:jc w:val="both"/>
        <w:rPr>
          <w:rFonts w:asciiTheme="majorBidi" w:hAnsiTheme="majorBidi" w:cstheme="majorBidi"/>
          <w:color w:val="auto"/>
          <w:sz w:val="24"/>
          <w:lang w:val="id-ID"/>
        </w:rPr>
      </w:pPr>
      <w:r w:rsidRPr="00D55157">
        <w:rPr>
          <w:rFonts w:asciiTheme="majorBidi" w:hAnsiTheme="majorBidi" w:cstheme="majorBidi"/>
          <w:color w:val="auto"/>
          <w:sz w:val="24"/>
        </w:rPr>
        <w:t xml:space="preserve">Dalam proses internalisasi nilai, media pembelajaran juga memiliki peran penting sebagai sarana penyampaian pesan dan nilai kepada peserta didik. Media pembelajaran merupakan segala sesuatu yang dapat digunakan untuk menyampaikan informasi atau bahan pelajaran, baik berupa alat, lingkungan, maupun teknologi yang mendukung interaksi pembelajaran </w:t>
      </w:r>
      <w:r w:rsidRPr="00D55157">
        <w:rPr>
          <w:rStyle w:val="FootnoteReference"/>
          <w:rFonts w:asciiTheme="majorBidi" w:hAnsiTheme="majorBidi" w:cstheme="majorBidi"/>
          <w:sz w:val="24"/>
          <w:lang w:val="sv-SE"/>
        </w:rPr>
        <w:fldChar w:fldCharType="begin" w:fldLock="1"/>
      </w:r>
      <w:r>
        <w:rPr>
          <w:rFonts w:asciiTheme="majorBidi" w:hAnsiTheme="majorBidi" w:cstheme="majorBidi"/>
          <w:sz w:val="24"/>
          <w:lang w:val="sv-SE"/>
        </w:rPr>
        <w:instrText>ADDIN CSL_CITATION {"citationItems":[{"id":"ITEM-1","itemData":{"abstract":"The learning process using google classroom media is an easy way of the learning process using the google classroom application, so that the results carried out in class X TKJ 1 go well, in order to support the PAI learning process this has been prepared by the teacher, starting from preparing design activities learning and the media used. As well as evaluating the process and results during learning activities so that they can help and optimize the PAI learning process using google classroom media. The methods in this research are: qualitative research with case study type. Case study qualitative research. Case studies are seen from those who study the situation and development of students in depth and are also complete. This case study is carried out by the teacher or educator concerned to understand students as individuals more deeply in order to help the development of these students in the future. The research subjects were students of class X TKJ SMKN 1 Rangkasbitung. The use of classroom-based online media is carried out on class X students of TKJ SMKN 1 Rangkasbitung. In its implementation, the use of classroom-based online media is often constrained by several very crucial factors, where the problem of quotas and internet networks is the most dominant obstacle to this very PJJ learning. Learning using classroom-based online media is very helpful on the one hand, because learning is carried out online to anticipate the impact of the COVID-19 pandemic. The effectiveness of the google classroom media in PAI learning in class X TKJ SMKN 1 Rangkasbitung, based on the findings and assignments given by the teacher to students, 65% of students take online learning through the online media google classroom. Proses pembelajaran menggunakan media google classrooom merupakan cara-cara proses pembelajaran yang mudah dengan menggunakan aplikasi google classroom, sehingga hasil yang dilakukan di kelas X TKJ 1 berjalan dengan baik, guna menunjang proses pembelajaran PAI hal tersebut sudah dipersiapkan oleh guru, mulai dari menyiapkan kegiatan rancangan pembelajaran dan media yang digunakan. Serta evaluasi proses dan hasil selama kegiatan pembelajaran sehingga dapat membantu dan mengoptimalkan proses pembelajaran PAI menggunakan media google classroom. Metode dalam penelitian ini adalah: penelitian kualitatif dengan jenis studi kasus. Penelitian kualitatif studi kasus. Studi kasus dilihat dari yang mempelajarai keadaan serta perkembangan siswa secara mendalam j…","author":[{"dropping-particle":"","family":"Hadziq","given":"H. Achmad Faisal","non-dropping-particle":"","parse-names":false,"suffix":""}],"container-title":"Study Pendidikan","id":"ITEM-1","issue":"1","issued":{"date-parts":[["2021"]]},"page":"107-128","title":"Konsep Psikologi Pendidikan Islam Dalam Perspektif Prof. Dr. Zakiah Daradjat","type":"article-journal","volume":"7"},"uris":["http://www.mendeley.com/documents/?uuid=5391b9df-0d13-4811-aae1-21ffbfea2fa8","http://www.mendeley.com/documents/?uuid=34063416-1405-41fe-bef4-2fb7f8d9cf2a"]}],"mendeley":{"formattedCitation":"(Hadziq, 2021)","plainTextFormattedCitation":"(Hadziq, 2021)","previouslyFormattedCitation":"(Hadziq, 2021)"},"properties":{"noteIndex":0},"schema":"https://github.com/citation-style-language/schema/raw/master/csl-citation.json"}</w:instrText>
      </w:r>
      <w:r w:rsidRPr="00D55157">
        <w:rPr>
          <w:rStyle w:val="FootnoteReference"/>
          <w:rFonts w:asciiTheme="majorBidi" w:hAnsiTheme="majorBidi" w:cstheme="majorBidi"/>
          <w:sz w:val="24"/>
          <w:lang w:val="sv-SE"/>
        </w:rPr>
        <w:fldChar w:fldCharType="separate"/>
      </w:r>
      <w:r w:rsidRPr="00D55157">
        <w:rPr>
          <w:rFonts w:asciiTheme="majorBidi" w:hAnsiTheme="majorBidi" w:cstheme="majorBidi"/>
          <w:bCs/>
          <w:noProof/>
          <w:sz w:val="24"/>
          <w:lang w:val="sv-SE"/>
        </w:rPr>
        <w:t>(Hadziq, 2021)</w:t>
      </w:r>
      <w:r w:rsidRPr="00D55157">
        <w:rPr>
          <w:rStyle w:val="FootnoteReference"/>
          <w:rFonts w:asciiTheme="majorBidi" w:hAnsiTheme="majorBidi" w:cstheme="majorBidi"/>
          <w:sz w:val="24"/>
          <w:lang w:val="sv-SE"/>
        </w:rPr>
        <w:fldChar w:fldCharType="end"/>
      </w:r>
      <w:r w:rsidRPr="00D55157">
        <w:rPr>
          <w:rFonts w:asciiTheme="majorBidi" w:hAnsiTheme="majorBidi" w:cstheme="majorBidi"/>
          <w:color w:val="auto"/>
          <w:sz w:val="24"/>
        </w:rPr>
        <w:t xml:space="preserve"> Media pembelajaran berfungsi membantu peserta didik memahami materi serta merangsang perhatian, pemikiran, dan pengalaman belajar secara lebih efektif </w:t>
      </w:r>
      <w:r w:rsidRPr="00D55157">
        <w:rPr>
          <w:rStyle w:val="FootnoteReference"/>
          <w:rFonts w:asciiTheme="majorBidi" w:hAnsiTheme="majorBidi" w:cstheme="majorBidi"/>
          <w:sz w:val="24"/>
          <w:lang w:val="sv-SE"/>
        </w:rPr>
        <w:fldChar w:fldCharType="begin" w:fldLock="1"/>
      </w:r>
      <w:r>
        <w:rPr>
          <w:rFonts w:asciiTheme="majorBidi" w:hAnsiTheme="majorBidi" w:cstheme="majorBidi"/>
          <w:sz w:val="24"/>
          <w:lang w:val="sv-SE"/>
        </w:rPr>
        <w:instrText>ADDIN CSL_CITATION {"citationItems":[{"id":"ITEM-1","itemData":{"DOI":"10.32520/judek.v8i2.1163","ISSN":"2087-0310","abstract":"Pembelajaran pendidikan Agama Islam berbasis multikultural adalah salah satu model pembelajaran pendidikan Agama Islam yang dikaitkan pada keragaman yang ada, entah itu keragaman agama, etnis, bahasa dan lain sebagainya. Hal ini dilakukan karena banyak kita jumpai di sekolah-sekolah umum (bukan bercirikan Islam) di dalam satu kelas saja terdiri dari berbagai siswa yang sangat beragam sekali, ada yang berbeda agama, etnis, bahasa, suku, dan lain sebagainya. Multikultural bukan berarti paham yang hendak menyeragamkan keanekaan, paham ini justru menjunjung tinggi keragaman dan menghargai perbedaan. Titik temu multikultural bukan pada bentuk peleburan untuk menunggal, akan tetapi pada sikap toleransi terhadap keragaman itu sendiri. Agar dapat memfungsikan, dan merealisasikan hal tersebut, diperlukan suatu cara yang sistematis, terencana, berdasarkan pendekatan interdisipliner, serta mensistesikan pendidikan Islam dengan disiplin atau konsep paradigma lain. Karena perkembangan masyarakat semakin komplek dan tentunya akan mengarahkan potensi yang ada pada diri manusia dengan cepat berdasarkan pengalaman-pengalaman yang didapat dari kompleksitas sosial masyarakat itu sendiri. Inilah peranan pendidikan agama yang perlu dikedepankan, kini dan di masa depan, di samping peran-peran lain dalam meningkatkan kualitas keberagamaan para pemeluk agama.","author":[{"dropping-particle":"","family":"Hasnawati","given":"","non-dropping-particle":"","parse-names":false,"suffix":""}],"container-title":"Edukasi","id":"ITEM-1","issue":"2","issued":{"date-parts":[["2020"]]},"page":"157-170","title":"Pembelajaran Pendidikan Agama Islam Berbasis Multikultural","type":"article-journal","volume":"8"},"uris":["http://www.mendeley.com/documents/?uuid=ca4c2d6e-1b77-4346-b7df-61183cc19f1b","http://www.mendeley.com/documents/?uuid=22c57f7b-0e90-43cd-aef1-761d1b362cbb"]}],"mendeley":{"formattedCitation":"(Hasnawati, 2020)","plainTextFormattedCitation":"(Hasnawati, 2020)","previouslyFormattedCitation":"(Hasnawati, 2020)"},"properties":{"noteIndex":0},"schema":"https://github.com/citation-style-language/schema/raw/master/csl-citation.json"}</w:instrText>
      </w:r>
      <w:r w:rsidRPr="00D55157">
        <w:rPr>
          <w:rStyle w:val="FootnoteReference"/>
          <w:rFonts w:asciiTheme="majorBidi" w:hAnsiTheme="majorBidi" w:cstheme="majorBidi"/>
          <w:sz w:val="24"/>
          <w:lang w:val="sv-SE"/>
        </w:rPr>
        <w:fldChar w:fldCharType="separate"/>
      </w:r>
      <w:r w:rsidRPr="00D55157">
        <w:rPr>
          <w:rFonts w:asciiTheme="majorBidi" w:hAnsiTheme="majorBidi" w:cstheme="majorBidi"/>
          <w:bCs/>
          <w:noProof/>
          <w:sz w:val="24"/>
        </w:rPr>
        <w:t>(Hasnawati, 2020)</w:t>
      </w:r>
      <w:r w:rsidRPr="00D55157">
        <w:rPr>
          <w:rStyle w:val="FootnoteReference"/>
          <w:rFonts w:asciiTheme="majorBidi" w:hAnsiTheme="majorBidi" w:cstheme="majorBidi"/>
          <w:sz w:val="24"/>
          <w:lang w:val="sv-SE"/>
        </w:rPr>
        <w:fldChar w:fldCharType="end"/>
      </w:r>
      <w:r w:rsidRPr="00D55157">
        <w:rPr>
          <w:rFonts w:asciiTheme="majorBidi" w:hAnsiTheme="majorBidi" w:cstheme="majorBidi"/>
          <w:color w:val="auto"/>
          <w:sz w:val="24"/>
        </w:rPr>
        <w:t xml:space="preserve">. Perkembangan teknologi informasi dan komunikasi (TIK) turut mendukung proses internalisasi nilai melalui penggunaan media digital dan pembelajaran elektronik yang dapat meningkatkan efektivitas dan motivasi belajar peserta didik </w:t>
      </w:r>
      <w:r w:rsidRPr="00D55157">
        <w:rPr>
          <w:rStyle w:val="FootnoteReference"/>
          <w:rFonts w:asciiTheme="majorBidi" w:hAnsiTheme="majorBidi" w:cstheme="majorBidi"/>
          <w:sz w:val="24"/>
          <w:lang w:val="sv-SE"/>
        </w:rPr>
        <w:fldChar w:fldCharType="begin" w:fldLock="1"/>
      </w:r>
      <w:r>
        <w:rPr>
          <w:rFonts w:asciiTheme="majorBidi" w:hAnsiTheme="majorBidi" w:cstheme="majorBidi"/>
          <w:sz w:val="24"/>
          <w:lang w:val="sv-SE"/>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approach.","author":[{"dropping-particle":"","family":"Maria Dimova","given":"Cookson","non-dropping-particle":"","parse-names":false,"suffix":""},{"dropping-particle":"","family":"Stirk","given":"Peter M.R.","non-dropping-particle":"","parse-names":false,"suffix":""}],"id":"ITEM-1","issued":{"date-parts":[["2019"]]},"page":"9-25","title":"Pengembangan Media Pembelajaran PAI Berbasis ICT","type":"article-journal"},"uris":["http://www.mendeley.com/documents/?uuid=2fa79a90-f741-48a2-87bf-cc650a122866","http://www.mendeley.com/documents/?uuid=3daebcf6-e7ef-47e6-8faa-bf4402d46129"]}],"mendeley":{"formattedCitation":"(Maria Dimova &amp; Stirk, 2019)","plainTextFormattedCitation":"(Maria Dimova &amp; Stirk, 2019)","previouslyFormattedCitation":"(Maria Dimova &amp; Stirk, 2019)"},"properties":{"noteIndex":0},"schema":"https://github.com/citation-style-language/schema/raw/master/csl-citation.json"}</w:instrText>
      </w:r>
      <w:r w:rsidRPr="00D55157">
        <w:rPr>
          <w:rStyle w:val="FootnoteReference"/>
          <w:rFonts w:asciiTheme="majorBidi" w:hAnsiTheme="majorBidi" w:cstheme="majorBidi"/>
          <w:sz w:val="24"/>
          <w:lang w:val="sv-SE"/>
        </w:rPr>
        <w:fldChar w:fldCharType="separate"/>
      </w:r>
      <w:r w:rsidRPr="00D55157">
        <w:rPr>
          <w:rFonts w:asciiTheme="majorBidi" w:hAnsiTheme="majorBidi" w:cstheme="majorBidi"/>
          <w:bCs/>
          <w:noProof/>
          <w:sz w:val="24"/>
        </w:rPr>
        <w:t>(Maria Dimova &amp; Stirk, 2019)</w:t>
      </w:r>
      <w:r w:rsidRPr="00D55157">
        <w:rPr>
          <w:rStyle w:val="FootnoteReference"/>
          <w:rFonts w:asciiTheme="majorBidi" w:hAnsiTheme="majorBidi" w:cstheme="majorBidi"/>
          <w:sz w:val="24"/>
          <w:lang w:val="sv-SE"/>
        </w:rPr>
        <w:fldChar w:fldCharType="end"/>
      </w:r>
      <w:r w:rsidRPr="00D55157">
        <w:rPr>
          <w:rFonts w:asciiTheme="majorBidi" w:hAnsiTheme="majorBidi" w:cstheme="majorBidi"/>
          <w:color w:val="auto"/>
          <w:sz w:val="24"/>
        </w:rPr>
        <w:t>.</w:t>
      </w:r>
      <w:r>
        <w:rPr>
          <w:rFonts w:asciiTheme="majorBidi" w:hAnsiTheme="majorBidi" w:cstheme="majorBidi"/>
          <w:color w:val="auto"/>
          <w:sz w:val="24"/>
        </w:rPr>
        <w:t xml:space="preserve"> Adapun, m</w:t>
      </w:r>
      <w:r w:rsidRPr="00D55157">
        <w:rPr>
          <w:rFonts w:asciiTheme="majorBidi" w:hAnsiTheme="majorBidi" w:cstheme="majorBidi"/>
          <w:color w:val="auto"/>
          <w:sz w:val="24"/>
        </w:rPr>
        <w:t xml:space="preserve">edia </w:t>
      </w:r>
      <w:r>
        <w:rPr>
          <w:rFonts w:asciiTheme="majorBidi" w:hAnsiTheme="majorBidi" w:cstheme="majorBidi"/>
          <w:color w:val="auto"/>
          <w:sz w:val="24"/>
        </w:rPr>
        <w:t>yang dapat digunakan dalam</w:t>
      </w:r>
      <w:r w:rsidRPr="00D55157">
        <w:rPr>
          <w:rFonts w:asciiTheme="majorBidi" w:hAnsiTheme="majorBidi" w:cstheme="majorBidi"/>
          <w:color w:val="auto"/>
          <w:sz w:val="24"/>
        </w:rPr>
        <w:t xml:space="preserve"> proses internalisasi nilai dapat berupa media tradisional maupun media berbasis teknologi. Media tradisional meliputi buku, gambar, poster, video, dan alat peraga, sedangkan media berbasis teknologi meliputi pembelajaran daring, </w:t>
      </w:r>
      <w:r w:rsidRPr="001E2504">
        <w:rPr>
          <w:rFonts w:asciiTheme="majorBidi" w:hAnsiTheme="majorBidi" w:cstheme="majorBidi"/>
          <w:i/>
          <w:iCs/>
          <w:color w:val="auto"/>
          <w:sz w:val="24"/>
        </w:rPr>
        <w:t>video conference</w:t>
      </w:r>
      <w:r w:rsidRPr="00D55157">
        <w:rPr>
          <w:rFonts w:asciiTheme="majorBidi" w:hAnsiTheme="majorBidi" w:cstheme="majorBidi"/>
          <w:color w:val="auto"/>
          <w:sz w:val="24"/>
        </w:rPr>
        <w:t xml:space="preserve">, serta platform digital seperti </w:t>
      </w:r>
      <w:r w:rsidRPr="001E2504">
        <w:rPr>
          <w:rFonts w:asciiTheme="majorBidi" w:hAnsiTheme="majorBidi" w:cstheme="majorBidi"/>
          <w:i/>
          <w:iCs/>
          <w:color w:val="auto"/>
          <w:sz w:val="24"/>
        </w:rPr>
        <w:t xml:space="preserve">WhatsApp, Google Classroom, Google Meet, Zoom Meeting, </w:t>
      </w:r>
      <w:r w:rsidRPr="001E2504">
        <w:rPr>
          <w:rFonts w:asciiTheme="majorBidi" w:hAnsiTheme="majorBidi" w:cstheme="majorBidi"/>
          <w:color w:val="auto"/>
          <w:sz w:val="24"/>
        </w:rPr>
        <w:t>dan</w:t>
      </w:r>
      <w:r w:rsidRPr="001E2504">
        <w:rPr>
          <w:rFonts w:asciiTheme="majorBidi" w:hAnsiTheme="majorBidi" w:cstheme="majorBidi"/>
          <w:i/>
          <w:iCs/>
          <w:color w:val="auto"/>
          <w:sz w:val="24"/>
        </w:rPr>
        <w:t xml:space="preserve"> YouTube</w:t>
      </w:r>
      <w:r w:rsidRPr="001E2504">
        <w:rPr>
          <w:rFonts w:asciiTheme="majorBidi" w:hAnsiTheme="majorBidi" w:cstheme="majorBidi"/>
          <w:color w:val="auto"/>
          <w:sz w:val="24"/>
        </w:rPr>
        <w:t xml:space="preserve"> </w:t>
      </w:r>
      <w:r w:rsidRPr="001E2504">
        <w:rPr>
          <w:rStyle w:val="FootnoteReference"/>
          <w:rFonts w:asciiTheme="majorBidi" w:hAnsiTheme="majorBidi" w:cstheme="majorBidi"/>
          <w:sz w:val="24"/>
          <w:lang w:val="sv-SE"/>
        </w:rPr>
        <w:fldChar w:fldCharType="begin" w:fldLock="1"/>
      </w:r>
      <w:r>
        <w:rPr>
          <w:rFonts w:asciiTheme="majorBidi" w:hAnsiTheme="majorBidi" w:cstheme="majorBidi"/>
          <w:sz w:val="24"/>
          <w:lang w:val="sv-SE"/>
        </w:rPr>
        <w:instrText>ADDIN CSL_CITATION {"citationItems":[{"id":"ITEM-1","itemData":{"author":[{"dropping-particle":"","family":"Benshlomo","given":"Ohr","non-dropping-particle":"","parse-names":false,"suffix":""}],"id":"ITEM-1","issue":"1","issued":{"date-parts":[["2023"]]},"page":"88-100","title":"Pemanfaatan Media Pembelajaran Berbasis Teknologi Informasi Bagi Guru Pai Di Smp Batik Surakarta Tahun Pelajaran 2022/2023","type":"article-journal","volume":"4"},"uris":["http://www.mendeley.com/documents/?uuid=1f710e7c-4e87-4d17-b8c4-a0dc8fd0e6d8","http://www.mendeley.com/documents/?uuid=9b6e5466-3cbb-48be-a4f7-235b31eb1465"]}],"mendeley":{"formattedCitation":"(Benshlomo, 2023)","plainTextFormattedCitation":"(Benshlomo, 2023)","previouslyFormattedCitation":"(Benshlomo, 2023)"},"properties":{"noteIndex":0},"schema":"https://github.com/citation-style-language/schema/raw/master/csl-citation.json"}</w:instrText>
      </w:r>
      <w:r w:rsidRPr="001E2504">
        <w:rPr>
          <w:rStyle w:val="FootnoteReference"/>
          <w:rFonts w:asciiTheme="majorBidi" w:hAnsiTheme="majorBidi" w:cstheme="majorBidi"/>
          <w:sz w:val="24"/>
          <w:lang w:val="sv-SE"/>
        </w:rPr>
        <w:fldChar w:fldCharType="separate"/>
      </w:r>
      <w:r w:rsidRPr="001E2504">
        <w:rPr>
          <w:rFonts w:asciiTheme="majorBidi" w:hAnsiTheme="majorBidi" w:cstheme="majorBidi"/>
          <w:noProof/>
          <w:sz w:val="24"/>
          <w:lang w:val="sv-SE"/>
        </w:rPr>
        <w:t>(Benshlomo, 2023)</w:t>
      </w:r>
      <w:r w:rsidRPr="001E2504">
        <w:rPr>
          <w:rStyle w:val="FootnoteReference"/>
          <w:rFonts w:asciiTheme="majorBidi" w:hAnsiTheme="majorBidi" w:cstheme="majorBidi"/>
          <w:sz w:val="24"/>
          <w:lang w:val="sv-SE"/>
        </w:rPr>
        <w:fldChar w:fldCharType="end"/>
      </w:r>
      <w:r w:rsidRPr="001E2504">
        <w:rPr>
          <w:rFonts w:asciiTheme="majorBidi" w:hAnsiTheme="majorBidi" w:cstheme="majorBidi"/>
          <w:color w:val="auto"/>
          <w:sz w:val="24"/>
        </w:rPr>
        <w:t>. Penggunaan media tersebut membantu penyampaian nilai-nilai Pendidikan Agama Islam secara lebih menarik, interaktif, dan mudah dipahami oleh peserta didik.</w:t>
      </w:r>
    </w:p>
    <w:p w14:paraId="0DD21847"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Proses internalisasi nilai juga dipengaruhi oleh lingkungan pendidikan, pengalaman sosial, dan keteladanan pendidik. Lingkungan yang religius dan kondusif akan memperkuat pembentukan perilaku islami pada peserta didik. Dalam hal ini, pendidik tidak hanya berperan sebagai penyampai ilmu, tetapi juga sebagai figur teladan yang memberikan contoh nyata dalam sikap, ucapan, dan perilaku sehari-hari. Keteladanan menjadi metode yang penting karena peserta didik cenderung belajar melalui pengamatan, peniruan, dan pengalaman langsung dalam lingkungan pendidikan. Menurut Albert Bandura, proses internalisasi nilai berlangsung melalui observasi, imitasi, dan penguatan sosial, di mana peserta didik belajar dari perilaku yang dicontohkan oleh lingkungan sekitarnya</w:t>
      </w:r>
      <w:r>
        <w:rPr>
          <w:rFonts w:asciiTheme="majorBidi" w:hAnsiTheme="majorBidi" w:cstheme="majorBidi"/>
          <w:color w:val="auto"/>
          <w:sz w:val="24"/>
          <w:lang w:val="id-ID"/>
        </w:rPr>
        <w:t xml:space="preserve"> (mencontoh model atau figur)</w:t>
      </w:r>
      <w:r w:rsidRPr="006030CB">
        <w:rPr>
          <w:rFonts w:asciiTheme="majorBidi" w:hAnsiTheme="majorBidi" w:cstheme="majorBidi"/>
          <w:color w:val="auto"/>
          <w:sz w:val="24"/>
          <w:lang w:val="id-ID"/>
        </w:rPr>
        <w:t>. Oleh karena itu, keteladanan guru menjadi faktor penting dalam pembentukan perilaku religius peserta didik (Debi Irama &amp; Sutarto, 2021).</w:t>
      </w:r>
    </w:p>
    <w:p w14:paraId="4FFA26A5"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1E2504">
        <w:rPr>
          <w:rFonts w:asciiTheme="majorBidi" w:hAnsiTheme="majorBidi" w:cstheme="majorBidi"/>
          <w:color w:val="auto"/>
          <w:sz w:val="24"/>
          <w:lang w:val="id-ID"/>
        </w:rPr>
        <w:t xml:space="preserve">Dengan demikian, internalisasi nilai PAI berkaitan dengan pembentukan kesadaran diri peserta didik dalam memahami dan menghayati nilai-nilai agama secara personal. Proses pendidikan yang memberikan ruang pengalaman bermakna, interaksi positif, dukungan media pembelajaran, dan pembinaan yang humanis akan membantu </w:t>
      </w:r>
      <w:r w:rsidRPr="001E2504">
        <w:rPr>
          <w:rFonts w:asciiTheme="majorBidi" w:hAnsiTheme="majorBidi" w:cstheme="majorBidi"/>
          <w:color w:val="auto"/>
          <w:sz w:val="24"/>
          <w:lang w:val="id-ID"/>
        </w:rPr>
        <w:lastRenderedPageBreak/>
        <w:t>peserta didik mengembangkan tanggung jawab moral dan kesadaran beragama secara lebih mendalam. Oleh karena itu, internalisasi nilai tidak hanya bersifat teoritis dan indoktrinatif, tetapi berlangsung melalui proses pemahaman, penghayatan, dan pengamalan nilai dalam kehidupan sehari-hari.</w:t>
      </w:r>
    </w:p>
    <w:p w14:paraId="4AA97363" w14:textId="77777777" w:rsidR="00DE2A3F" w:rsidRPr="006030CB" w:rsidRDefault="00DE2A3F" w:rsidP="00DE2A3F">
      <w:pPr>
        <w:pStyle w:val="Heading3"/>
        <w:numPr>
          <w:ilvl w:val="1"/>
          <w:numId w:val="2"/>
        </w:numPr>
        <w:spacing w:before="0" w:after="0" w:line="360" w:lineRule="auto"/>
        <w:ind w:left="1134" w:hanging="425"/>
        <w:rPr>
          <w:rFonts w:asciiTheme="majorBidi" w:hAnsiTheme="majorBidi"/>
          <w:b/>
          <w:bCs/>
          <w:color w:val="auto"/>
          <w:sz w:val="24"/>
          <w:szCs w:val="24"/>
          <w:lang w:val="id-ID"/>
        </w:rPr>
      </w:pPr>
      <w:bookmarkStart w:id="6" w:name="_Toc231014013"/>
      <w:r w:rsidRPr="006030CB">
        <w:rPr>
          <w:rFonts w:asciiTheme="majorBidi" w:hAnsiTheme="majorBidi"/>
          <w:b/>
          <w:bCs/>
          <w:color w:val="auto"/>
          <w:sz w:val="24"/>
          <w:szCs w:val="24"/>
          <w:lang w:val="id-ID"/>
        </w:rPr>
        <w:t>Metode Internalisasi Nilai Pendidikan Agama Islam</w:t>
      </w:r>
      <w:bookmarkEnd w:id="6"/>
    </w:p>
    <w:p w14:paraId="61BC88EF"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Metode internalisasi nilai keislaman dapat dilakukan melalui berbagai pendekatan, seperti metode keteladanan (</w:t>
      </w:r>
      <w:r w:rsidRPr="006030CB">
        <w:rPr>
          <w:rFonts w:asciiTheme="majorBidi" w:hAnsiTheme="majorBidi" w:cstheme="majorBidi"/>
          <w:i/>
          <w:iCs/>
          <w:color w:val="auto"/>
          <w:sz w:val="24"/>
          <w:lang w:val="id-ID"/>
        </w:rPr>
        <w:t>uswatun hasanah</w:t>
      </w:r>
      <w:r w:rsidRPr="006030CB">
        <w:rPr>
          <w:rFonts w:asciiTheme="majorBidi" w:hAnsiTheme="majorBidi" w:cstheme="majorBidi"/>
          <w:color w:val="auto"/>
          <w:sz w:val="24"/>
          <w:lang w:val="id-ID"/>
        </w:rPr>
        <w:t>), pembiasaan, nasihat, pengawasan, diskusi atau musyawarah, metode tugas, dan pemecahan masalah. Metode-metode tersebut bertujuan agar peserta didik tidak hanya memahami materi agama secara teoritis, tetapi juga mampu menghayati dan menerapkannya dalam kehidupan sehari-hari (Samsul Arifin, 2023, p. 1993). Selain itu, strategi internalisasi nilai keislaman juga dilakukan melalui pembiasaan yang dilaksanakan secara berulang dan berkelanjutan. Kebiasaan terbentuk dari tindakan yang dilakukan terus-menerus hingga menjadi perilaku yang melekat dalam diri seseorang. Pembentukan karakter dilakukan secara bertahap, berkesinambungan, dan didukung oleh motivasi intrinsik serta lingkungan yang membimbing peserta didik menuju perilaku yang baik. Dengan demikian, proses internalisasi nilai tidak dapat dilakukan secara instan, tetapi memerlukan latihan, pengulangan, dan pembinaan yang konsisten agar nilai menjadi karakter dalam diri peserta didik (Munif, 2017, p. 1). Adapun menurut Ibnu Khaldun, internalisasi nilai dilakukan melalui pembiasaan, pengalaman sosial, dan keteladanan pendidik. Pendidikan tidak cukup hanya melalui penyampaian ilmu secara teoritis, tetapi harus diperkuat dengan praktik nyata dan lingkungan sosial yang kondusif agar nilai dapat tertanam dalam diri peserta didik secara mendalam (Azkiyah et al., 2025).</w:t>
      </w:r>
    </w:p>
    <w:p w14:paraId="18DE2F37"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Selain keteladanan, pembiasaan juga menjadi metode penting dalam internalisasi nilai PAI. Pembiasaan dilakukan melalui kegiatan yang dilaksanakan secara konsisten dan berulang, seperti pembiasaan ibadah, kedisiplinan, adab, dan perilaku religius lainnya. Melalui pengulangan yang terus-menerus, nilai yang awalnya dilakukan karena dorongan eksternal akan berkembang menjadi kesadaran dan karakter yang melekat dalam diri peserta didik. Oleh karena itu, internalisasi nilai tidak hanya menekankan pemahaman moral, tetapi juga pembentukan kebiasaan dan pengalaman religius secara nyata </w:t>
      </w:r>
      <w:r w:rsidRPr="006030CB">
        <w:rPr>
          <w:rStyle w:val="FootnoteReference"/>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ISBN":"9786238418008","author":[{"dropping-particle":"","family":"Widiastuti","given":"Nur","non-dropping-particle":"","parse-names":false,"suffix":""},{"dropping-particle":"","family":"Pujianti","given":"Etika","non-dropping-particle":"","parse-names":false,"suffix":""},{"dropping-particle":"","family":"Setyaningsih","given":"Rina","non-dropping-particle":"","parse-names":false,"suffix":""},{"dropping-particle":"","family":"Nusantara","given":"Literasi","non-dropping-particle":"","parse-names":false,"suffix":""},{"dropping-particle":"","family":"Grup","given":"Abadi","non-dropping-particle":"","parse-names":false,"suffix":""},{"dropping-particle":"","family":"Puncak","given":"Perumahan","non-dropping-particle":"","parse-names":false,"suffix":""},{"dropping-particle":"","family":"Agung","given":"Joyo","non-dropping-particle":"","parse-names":false,"suffix":""},{"dropping-particle":"","family":"Kav","given":"Residence","non-dropping-particle":"","parse-names":false,"suffix":""},{"dropping-particle":"","family":"Kecamatan","given":"Merjosari","non-dropping-particle":"","parse-names":false,"suffix":""},{"dropping-particle":"","family":"Kota","given":"Lowokwaru","non-dropping-particle":"","parse-names":false,"suffix":""},{"dropping-particle":"","family":"No","given":"Anggota Ikapi","non-dropping-particle":"","parse-names":false,"suffix":""},{"dropping-particle":"","family":"Cipta","given":"Hak","non-dropping-particle":"","parse-names":false,"suffix":""}],"edition":"Cetakan I,","editor":[{"dropping-particle":"","family":"Warsono","given":"M.H.","non-dropping-particle":"","parse-names":false,"suffix":""}],"id":"ITEM-1","issued":{"date-parts":[["2023"]]},"number-of-pages":"1-63","publisher":"PT. Literasi Nusantara Abadi Grup","publisher-place":"Malang","title":"Internalisasi Nilai-Nilai Ke-Islaman Metode Pembelajaran PAI","type":"book"},"locator":"27","uris":["http://www.mendeley.com/documents/?uuid=d3fd62c0-17ac-4a95-952d-9706c11d5b01","http://www.mendeley.com/documents/?uuid=8816669b-0ab3-4fc8-b589-1e154a9a2c00"]}],"mendeley":{"formattedCitation":"(Widiastuti et al., 2023, p. 27)","plainTextFormattedCitation":"(Widiastuti et al., 2023, p. 27)","previouslyFormattedCitation":"(Widiastuti et al., 2023, p. 27)"},"properties":{"noteIndex":0},"schema":"https://github.com/citation-style-language/schema/raw/master/csl-citation.json"}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(Widiastuti et al., 2023, p. 27)</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Hal ini selaras dengan Albert Bandura bahwa proses internalisasi nilai berlangsung melalui observasi, imitasi, dan penguatan sosial. Peserta didik belajar melalui pengamatan terhadap perilaku guru, lingkungan, dan figur teladan di sekitarnya. Oleh karena itu, keteladanan guru menjadi faktor penting dalam pembentukan perilaku religius peserta didik karena peserta didik cenderung meniru perilaku yang dilihatnya secara langsung (Debi Irama &amp; Sutarto, 2021, p. 130). Selain itu konsep metode pembiasaan juga menjelaskan bahwa perilaku dapat terbentuk melalui latihan dan pengulangan secara konsisten sehingga </w:t>
      </w:r>
      <w:r w:rsidRPr="006030CB">
        <w:rPr>
          <w:rFonts w:asciiTheme="majorBidi" w:hAnsiTheme="majorBidi" w:cstheme="majorBidi"/>
          <w:color w:val="auto"/>
          <w:sz w:val="24"/>
          <w:lang w:val="id-ID"/>
        </w:rPr>
        <w:lastRenderedPageBreak/>
        <w:t>menghasilkan respons dan kebiasaan positif dalam diri peserta didik. Lingkungan pendidikan yang religius dan kondusif menjadi faktor penting dalam memperkuat proses internalisasi nilai pada aspek afektif dan perilaku peserta didik (Mubarak et al., 2025, p. 165)..</w:t>
      </w:r>
    </w:p>
    <w:p w14:paraId="1EC60429" w14:textId="77777777" w:rsidR="00DE2A3F" w:rsidRPr="006030CB" w:rsidRDefault="00DE2A3F" w:rsidP="00DE2A3F">
      <w:pPr>
        <w:pStyle w:val="Heading3"/>
        <w:numPr>
          <w:ilvl w:val="1"/>
          <w:numId w:val="2"/>
        </w:numPr>
        <w:spacing w:before="0" w:after="0" w:line="360" w:lineRule="auto"/>
        <w:ind w:left="1134" w:hanging="425"/>
        <w:rPr>
          <w:rFonts w:asciiTheme="majorBidi" w:hAnsiTheme="majorBidi"/>
          <w:b/>
          <w:bCs/>
          <w:color w:val="auto"/>
          <w:sz w:val="24"/>
          <w:szCs w:val="24"/>
          <w:lang w:val="id-ID"/>
        </w:rPr>
      </w:pPr>
      <w:bookmarkStart w:id="7" w:name="_Toc231014014"/>
      <w:r w:rsidRPr="006030CB">
        <w:rPr>
          <w:rFonts w:asciiTheme="majorBidi" w:hAnsiTheme="majorBidi"/>
          <w:b/>
          <w:bCs/>
          <w:color w:val="auto"/>
          <w:sz w:val="24"/>
          <w:szCs w:val="24"/>
          <w:lang w:val="id-ID"/>
        </w:rPr>
        <w:t>Evaluasi Internalisasi Nilai Pendidikan Agama Islam</w:t>
      </w:r>
      <w:bookmarkEnd w:id="7"/>
    </w:p>
    <w:p w14:paraId="2D9A4EB2"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Evaluasi internalisasi nilai Pendidikan Agama Islam (PAI) dilakukan untuk mengetahui sejauh mana nilai-nilai keislaman telah dipahami, dihayati, dan diamalkan oleh peserta didik dalam kehidupan sehari-hari. Evaluasi tidak hanya menilai aspek pengetahuan, tetapi juga mencakup sikap, kesadaran beragama, dan perilaku peserta didik. Oleh karena itu, evaluasi internalisasi nilai lebih menekankan pada pengamatan perilaku, pembiasaan ibadah, kedisiplinan, interaksi sosial, serta konsistensi peserta didik dalam menerapkan nilai-nilai Islam di lingkungan sekolah maupun pesantren (Saifullah Idris, 2017, pp. 44–46). Sehingga evaluasi internalisasi nilai dapat dilakukan melalui observasi perilaku, penilaian sikap, pembiasaan ibadah, keterlibatan peserta didik dalam kegiatan religius, serta hubungan sosial dalam kehidupan sehari-hari. Evaluasi tidak hanya diarahkan untuk mengukur kemampuan kognitif peserta didik, tetapi juga untuk melihat perubahan afektif dan perilaku yang muncul sebagai hasil dari proses internalisasi nilai. Dengan demikian, keberhasilan internalisasi nilai dapat diketahui melalui konsistensi peserta didik dalam mengamalkan nilai-nilai Islam secara nyata dalam kehidupan sehari-hari. Dengan demikian, urgensi internalisasi nilai menjadi semakin penting dalam pembentukan, penjagaan, dan pengembangan fitrah santri/wati. Fitrah peserta didik perlu diarahkan agar tetap lurus sesuai ajaran Islam. Dalam hal ini, internalisasi nilai PAI berperan sebagai sarana strategis untuk mengokohkan tauhid, membiasakan ibadah yang benar, serta melatih akhlak mulia. Dengan internalisasi yang efektif, peserta didik tidak hanya memahami nilai-nilai Islam secara teoritis, tetapi juga mampu mengamalkannya secara nyata dalam kehidupan sehari-hari sehingga fitrahnya tetap terjaga dan berkembang secara optimal (Wirianto, 2024).</w:t>
      </w:r>
    </w:p>
    <w:p w14:paraId="13C9C62D"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Berdasarkan uraian tersebut, evaluasi internalisasi nilai PAI tidak hanya berfungsi untuk mengetahui tingkat pemahaman peserta didik terhadap ajaran Islam, tetapi juga untuk menilai sejauh mana nilai-nilai tersebut telah terinternalisasi dalam sikap dan perilaku mereka. Dengan demikian, proses internalisasi nilai diarahkan untuk membentuk peserta didik yang beriman, bertakwa, dan berakhlak mulia sesuai dengan tujuan Pendidikan Agama Islam.</w:t>
      </w:r>
    </w:p>
    <w:p w14:paraId="3EC47913" w14:textId="77777777" w:rsidR="00DE2A3F" w:rsidRPr="006030CB" w:rsidRDefault="00DE2A3F" w:rsidP="00DE2A3F">
      <w:pPr>
        <w:spacing w:after="0" w:line="360" w:lineRule="auto"/>
        <w:ind w:left="709" w:firstLine="709"/>
        <w:jc w:val="both"/>
        <w:rPr>
          <w:rFonts w:asciiTheme="majorBidi" w:hAnsiTheme="majorBidi" w:cstheme="majorBidi"/>
          <w:color w:val="auto"/>
          <w:sz w:val="24"/>
          <w:lang w:val="id-ID"/>
        </w:rPr>
      </w:pPr>
    </w:p>
    <w:p w14:paraId="1265A7BF" w14:textId="77777777" w:rsidR="00DE2A3F" w:rsidRPr="006030CB" w:rsidRDefault="00DE2A3F" w:rsidP="00DE2A3F">
      <w:pPr>
        <w:pStyle w:val="Heading2"/>
        <w:numPr>
          <w:ilvl w:val="0"/>
          <w:numId w:val="1"/>
        </w:numPr>
        <w:spacing w:before="0" w:after="0" w:line="360" w:lineRule="auto"/>
        <w:ind w:left="709" w:hanging="294"/>
        <w:rPr>
          <w:rFonts w:asciiTheme="majorBidi" w:hAnsiTheme="majorBidi"/>
          <w:b/>
          <w:bCs/>
          <w:color w:val="auto"/>
          <w:sz w:val="24"/>
          <w:szCs w:val="24"/>
          <w:lang w:val="id-ID"/>
        </w:rPr>
      </w:pPr>
      <w:bookmarkStart w:id="8" w:name="_Toc231014015"/>
      <w:r w:rsidRPr="006030CB">
        <w:rPr>
          <w:rFonts w:asciiTheme="majorBidi" w:hAnsiTheme="majorBidi"/>
          <w:b/>
          <w:bCs/>
          <w:color w:val="auto"/>
          <w:sz w:val="24"/>
          <w:szCs w:val="24"/>
          <w:lang w:val="id-ID"/>
        </w:rPr>
        <w:lastRenderedPageBreak/>
        <w:t>Pendidikan Agama Islam (PAI)</w:t>
      </w:r>
      <w:bookmarkEnd w:id="8"/>
    </w:p>
    <w:p w14:paraId="60E0F5B2" w14:textId="77777777" w:rsidR="00DE2A3F" w:rsidRPr="006030CB" w:rsidRDefault="00DE2A3F" w:rsidP="00DE2A3F">
      <w:pPr>
        <w:pStyle w:val="Heading3"/>
        <w:numPr>
          <w:ilvl w:val="1"/>
          <w:numId w:val="4"/>
        </w:numPr>
        <w:spacing w:before="0" w:after="0" w:line="360" w:lineRule="auto"/>
        <w:ind w:left="1134" w:hanging="425"/>
        <w:rPr>
          <w:rFonts w:asciiTheme="majorBidi" w:hAnsiTheme="majorBidi"/>
          <w:b/>
          <w:bCs/>
          <w:color w:val="auto"/>
          <w:sz w:val="24"/>
          <w:szCs w:val="24"/>
          <w:lang w:val="id-ID"/>
        </w:rPr>
      </w:pPr>
      <w:bookmarkStart w:id="9" w:name="_Toc231014016"/>
      <w:r w:rsidRPr="006030CB">
        <w:rPr>
          <w:rFonts w:asciiTheme="majorBidi" w:hAnsiTheme="majorBidi"/>
          <w:b/>
          <w:bCs/>
          <w:color w:val="auto"/>
          <w:sz w:val="24"/>
          <w:szCs w:val="24"/>
          <w:lang w:val="id-ID"/>
        </w:rPr>
        <w:t>Pengertian PAI</w:t>
      </w:r>
      <w:bookmarkEnd w:id="9"/>
    </w:p>
    <w:p w14:paraId="313E870E" w14:textId="77777777" w:rsidR="00DE2A3F" w:rsidRPr="006030CB" w:rsidRDefault="00DE2A3F" w:rsidP="00DE2A3F">
      <w:pPr>
        <w:pStyle w:val="ListParagraph"/>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Secara etimologis, pendidikan berakar dari istilah Latin </w:t>
      </w:r>
      <w:r w:rsidRPr="006030CB">
        <w:rPr>
          <w:rFonts w:asciiTheme="majorBidi" w:hAnsiTheme="majorBidi" w:cstheme="majorBidi"/>
          <w:i/>
          <w:iCs/>
          <w:color w:val="auto"/>
          <w:sz w:val="24"/>
          <w:lang w:val="id-ID"/>
        </w:rPr>
        <w:t>educare</w:t>
      </w:r>
      <w:r w:rsidRPr="006030CB">
        <w:rPr>
          <w:rFonts w:asciiTheme="majorBidi" w:hAnsiTheme="majorBidi" w:cstheme="majorBidi"/>
          <w:color w:val="auto"/>
          <w:sz w:val="24"/>
          <w:lang w:val="id-ID"/>
        </w:rPr>
        <w:t xml:space="preserve"> dan kata Yunani </w:t>
      </w:r>
      <w:r w:rsidRPr="006030CB">
        <w:rPr>
          <w:rFonts w:asciiTheme="majorBidi" w:hAnsiTheme="majorBidi" w:cstheme="majorBidi"/>
          <w:i/>
          <w:iCs/>
          <w:color w:val="auto"/>
          <w:sz w:val="24"/>
          <w:lang w:val="id-ID"/>
        </w:rPr>
        <w:t>paedagogie</w:t>
      </w:r>
      <w:r w:rsidRPr="006030CB">
        <w:rPr>
          <w:rFonts w:asciiTheme="majorBidi" w:hAnsiTheme="majorBidi" w:cstheme="majorBidi"/>
          <w:color w:val="auto"/>
          <w:sz w:val="24"/>
          <w:lang w:val="id-ID"/>
        </w:rPr>
        <w:t xml:space="preserve">, yang keduanya menegaskan makna bimbingan dan pengembangan potensi manusia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{"citationItems":[{"id":"ITEM-1","itemData":{"ISBN":"9786238083268","author":[{"dropping-particle":"","family":"Aris","given":"","non-dropping-particle":"","parse-names":false,"suffix":""}],"edition":"Cetakan 1","id":"ITEM-1","issued":{"date-parts":[["2023"]]},"number-of-pages":"1-140","publisher":"Yayasan Wiyata Bestari Samasta","publisher-place":"Jawa Barat Indonesia","title":"Filsafat Pendidikan Islam","type":"book"},"locator":"8","uris":["http://www.mendeley.com/documents/?uuid=46c50f74-0318-4791-a71e-f3a7f94959db","http://www.mendeley.com/documents/?uuid=d0160ba7-d1da-4ed4-a310-5266d749bb25"]}],"mendeley":{"formattedCitation":"(Aris, 2023, p. 8)","plainTextFormattedCitation":"(Aris, 2023, p. 8)","previouslyFormattedCitation":"(Aris, 2023, p. 8)"},"properties":{"noteIndex":0},"schema":"https://github.com/citation-style-language/schema/raw/master/csl-citation.json"}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(Aris, 2023, p. 8)</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Dalam bahasa Arab, istilah </w:t>
      </w:r>
      <w:r w:rsidRPr="006030CB">
        <w:rPr>
          <w:rFonts w:asciiTheme="majorBidi" w:hAnsiTheme="majorBidi" w:cstheme="majorBidi"/>
          <w:i/>
          <w:iCs/>
          <w:color w:val="auto"/>
          <w:sz w:val="24"/>
          <w:lang w:val="id-ID"/>
        </w:rPr>
        <w:t>tarbiyah</w:t>
      </w:r>
      <w:r w:rsidRPr="006030CB">
        <w:rPr>
          <w:rFonts w:asciiTheme="majorBidi" w:hAnsiTheme="majorBidi" w:cstheme="majorBidi"/>
          <w:color w:val="auto"/>
          <w:sz w:val="24"/>
          <w:lang w:val="id-ID"/>
        </w:rPr>
        <w:t xml:space="preserve"> dan dalam bahasa Indonesia kata “didik” menggambarkan proses pendidikan sebagai usaha sistematis untuk membina moral dan intelektual peserta didik melalui arahan orang dewasa. Secara linguistik, pendidikan mencerminkan proses bimbingan yang bertujuan meningkatkan kualitas moral, melatih kemampuan intelektual, dan memberikan instruksi yang menunjang perkembangan manusia secara menyeluruh </w:t>
      </w:r>
      <w:r w:rsidRPr="006030CB">
        <w:rPr>
          <w:rStyle w:val="FootnoteReference"/>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{"citationItems":[{"id":"ITEM-1","itemData":{"DOI":"10.30868/ei.v7i01.209","ISSN":"2252-8970","abstract":"Teori merupakan landasan awal dalam melaksanakan praktek. Dalam teori pendidikan hadirnya teori dapat memberikan stimulus dan pijakan dalam menentukan kurikulum, proses belajar mengajar dan tujuan pendidikan yang akan dicapai.Berbagai teori dikembangkan dalam dunia pendidikan mulai dari teori nativisme, teori empirisme dan teori konvergensi, dalam pelaksanaannya masih terjadi perdebatan dalam memaknai dan melaksanakan berbagai teori tersebut, karena masing-masing memiliki kelebihan dan kekurangan dan teori yang berkembang saat ini harus disesuaikan dengan kondisi riil dunia pendidikan, Sehingga sampai saat ini dari teori tersebut masih belum menjawab permasalahan kualitas pendidikan.Hadirnya Al-Qur’an menurut Edward Gibbon (1737-1794) seorang ahli sejarah kebangsaan Inggris merupakan sebuah kitab kemajuan, kitab kenegaraan, perdagangan, peradilan, dan undang-undang kemiliteran dalam Islam. Selain itu kandungan isi Al-Qur’an juga menjelaskan mengenai ibadah, ketauhidan dan muamalah. Kandungan Al-Qur’an yang komprehensif dapat menjadi sumbangsih bagi perkembangan teori pendidikan khususnya.Berkaitan dengan pendidikan, Al-Qur’an mengandung dua unsur pembelajaran, pertama materi pembelajaran di dalamnya harus berisi materi tauhid, ini bertujuan agar setiap individu mengetahui akan keesaan Allah swt, dan mengetahui pencipta alam raya serta penciptaan ilmu yang terkandung di alam raya, kedua risalah Ilahiyah, yang disampaikan kepadasetiap rasul untuk dsampaikan kepada umat dalam bentuk tauhid, ibadah dan muamalah.Modawi berpendapat bahwa untuk menemukan teori-teori dalam Al-Qur’an diperlukan ketajaman tafsir dan kaidah ilmu yang berkaitan dengan Al-Qur’an. Di samping itu untuk mencapai kesempurnaan teori diharapkan dapat menjawab permasalahan dan lingkup kehidupan yang berkaitan dengan kekinian.Metode yang digunakan dalam penulisan ini adalah menggunakan metode kualitatif yang bersumber dari berbagi buku yang berkaitan dengan permasalahan di atas. Adapun pendekatan metode penafsiran Al-qur’an menggunakan metode tematik, karena metode ini dapat mengkaji problem kontemporer.Dengan berlandaskan Al-Qur’an dan Hadits sebagai pijakan dalam membuat teori diharapkan dapat menciptakan sistem dan kurikulum pendidikan yang berpijak pada tauhid, akhlak, ibadah dan hubungan sosial sehingga dapat menciptakan pribadi paripurna (Ulu al-Bab). Kata kunci: Teori Pendidikan, Al-Qur’an, Teori Pendidikan dalam Al-Qur’an.","author":[{"dropping-particle":"","family":"Sholichah","given":"Aas Siti","non-dropping-particle":"","parse-names":false,"suffix":""}],"container-title":"Edukasi Islami : Jurnal Pendidikan Islam","id":"ITEM-1","issue":"01","issued":{"date-parts":[["2018"]]},"page":"23","title":"Teori-Teori Pendidikan Dalam Al-Qur’an","type":"article-journal","volume":"7"},"locator":"23","uris":["http://www.mendeley.com/documents/?uuid=c5f8f142-ae08-434e-9fb8-d40b60763f8a","http://www.mendeley.com/documents/?uuid=132c93d9-31e2-4b69-91c9-39835b46105c"]}],"mendeley":{"formattedCitation":"(Sholichah, 2018, p. 23)","plainTextFormattedCitation":"(Sholichah, 2018, p. 23)","previouslyFormattedCitation":"(Sholichah, 2018, p. 23)"},"properties":{"noteIndex":0},"schema":"https://github.com/citation-style-language/schema/raw/master/csl-citation.json"}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bCs/>
          <w:noProof/>
          <w:color w:val="auto"/>
          <w:sz w:val="24"/>
          <w:lang w:val="id-ID"/>
        </w:rPr>
        <w:t>(Sholichah, 2018, p. 23)</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46CFF250" w14:textId="77777777" w:rsidR="00DE2A3F" w:rsidRPr="006030CB" w:rsidRDefault="00DE2A3F" w:rsidP="00DE2A3F">
      <w:pPr>
        <w:pStyle w:val="ListParagraph"/>
        <w:spacing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Dalam perspektif Islam, pendidikan dipandang sebagai elemen esensial dalam kehidupan manusia, karena ajaran Islam menekankan kewajiban menuntut ilmu sepanjang hayat (</w:t>
      </w:r>
      <w:r w:rsidRPr="006030CB">
        <w:rPr>
          <w:rFonts w:asciiTheme="majorBidi" w:hAnsiTheme="majorBidi" w:cstheme="majorBidi"/>
          <w:i/>
          <w:iCs/>
          <w:color w:val="auto"/>
          <w:sz w:val="24"/>
          <w:lang w:val="id-ID"/>
        </w:rPr>
        <w:t>life long education</w:t>
      </w:r>
      <w:r w:rsidRPr="006030CB">
        <w:rPr>
          <w:rFonts w:asciiTheme="majorBidi" w:hAnsiTheme="majorBidi" w:cstheme="majorBidi"/>
          <w:color w:val="auto"/>
          <w:sz w:val="24"/>
          <w:lang w:val="id-ID"/>
        </w:rPr>
        <w:t xml:space="preserve">), baik bagi laki-laki maupun perempuan </w:t>
      </w:r>
      <w:r w:rsidRPr="006030CB">
        <w:rPr>
          <w:rStyle w:val="FootnoteReference"/>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{"citationItems":[{"id":"ITEM-1","itemData":{"author":[{"dropping-particle":"","family":"Kurniawan","given":"Fajar","non-dropping-particle":"","parse-names":false,"suffix":""}],"id":"ITEM-1","issue":"1","issued":{"date-parts":[["2019"]]},"page":"223-242","title":"Pengembangan Teori Pendidikan Islam Perspektif Muhammad Jawwad Ridla (Religius Konservatif, Religius Rasional, Pragmatis Instrumental)","type":"article-journal","volume":"18"},"locator":"224","uris":["http://www.mendeley.com/documents/?uuid=7c5a4c70-1973-4fe0-97c8-42c7c285ab23","http://www.mendeley.com/documents/?uuid=85cb213a-807f-4358-bfcb-bd086836877d"]}],"mendeley":{"formattedCitation":"(Kurniawan, 2019, p. 224)","plainTextFormattedCitation":"(Kurniawan, 2019, p. 224)","previouslyFormattedCitation":"(Kurniawan, 2019, p. 224)"},"properties":{"noteIndex":0},"schema":"https://github.com/citation-style-language/schema/raw/master/csl-citation.json"}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bCs/>
          <w:noProof/>
          <w:color w:val="auto"/>
          <w:sz w:val="24"/>
          <w:lang w:val="id-ID"/>
        </w:rPr>
        <w:t>(Kurniawan, 2019, p. 224)</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Pentingnya pendidikan agama Islam tidak hanya terletak pada isi materi, tetapi juga pada metode penyampaiannya, sebagaimana dinyatakan dalam ungkapan Arab “</w:t>
      </w:r>
      <w:r w:rsidRPr="006030CB">
        <w:rPr>
          <w:rFonts w:asciiTheme="majorBidi" w:hAnsiTheme="majorBidi" w:cstheme="majorBidi"/>
          <w:i/>
          <w:iCs/>
          <w:color w:val="auto"/>
          <w:sz w:val="24"/>
          <w:lang w:val="id-ID"/>
        </w:rPr>
        <w:t>al-thariqah ahammu min al-maddah</w:t>
      </w:r>
      <w:r w:rsidRPr="006030CB">
        <w:rPr>
          <w:rFonts w:asciiTheme="majorBidi" w:hAnsiTheme="majorBidi" w:cstheme="majorBidi"/>
          <w:color w:val="auto"/>
          <w:sz w:val="24"/>
          <w:lang w:val="id-ID"/>
        </w:rPr>
        <w:t xml:space="preserve">,” yang menegaskan bahwa metode lebih penting daripada materi </w:t>
      </w:r>
      <w:r w:rsidRPr="006030CB">
        <w:rPr>
          <w:rStyle w:val="FootnoteReference"/>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{"citationItems":[{"id":"ITEM-1","itemData":{"abstract":"Belajar merupakan proses memperoleh ilmu. Belajar merupakan kegiatan yang menghasilkan adanya perubahan dari yang tidak tahu menjadi tahu, dari yang tidak mampu menjadi mampu. Sedangkan pembelajaran mengacu pada dua konsep, yakni belajar dan mengajar. Pembelajaran merupakan proses yang kompleks dengan menghadirkan kegiatan belajar yang dilaksanakan oleh siswa serta kegiatan mengajar yang dilaksanakan oleh guru. Belajar dan pembelajaran merupakan dua kegiatan yang beriringan dan saling terkoneksi satu dengan lainnya. Artinya, proses pembelajaran tidak akan berhasil jika kegiatan belajar tidak hadir. Sebaliknya, jika komponen mengajar pada proses pembelajaran tidak dijalankan dengan baik, maka kegiatan pembelajaran juga akan timpang dan tidak mencapai hasil yang maksimal. Sebagai guru serta calon guru, memahami makna belajar dan pembelajaran sangat penting. Tujuannya hanya satu, mencapai kompetensi pembelajaran yang diharapkan. Guru dan calon guru wajib memahami seperti apa teori, konsep dan hakikat belajar itu sendiri, sebelum menerapkannya di kelas pembelajaran yang sebenarnya. Mulai dari perspektif psikologi hingga perspektif sosial, seyogianya menjadi acuan bagi guru dan calon guru sebelum memulai aktivitas belajar mengajar (pembelajaran). Pemberian materi ajar hingga mendesain serta mengembangkan model dan metode pembelajaran yang tepat menjadi salah satu kompetensi yang harus dimiliki oleh guru serta calon guru. Pengetahuan dan keterampilan terkait tes evaluasi apa yang tepat untuk siswa juga memberikan efek dalam peningkatan kualitas pembelajaran. Untuk itu, buku Belajar &amp; Pembelajaran hadir sebagai bagian dari transfer keilmuan kepada guru serta calon guru. Buku Belajar &amp; Pembalajaran ini terdiri dari 10 bab, di antaranya: Konsep Belajar &amp; Hakiki Belajar, Hakikat Pembelajaran, Model Pembelajaran, Strategi Pembelajaran, Pendekatan Pembelajaran, Metode Pembelajaran, Pengembangan Model Desain Pembelajaran, Pengembangan Media &amp; Sumber Belajar, serta Pengembangan Tes Evaluasi. Dengan adanya buku ini, diharapkan para pendidikan serta calon pendidik dapat mengetahui bagaimana penerapan konsep belajar dan pembelajaran secara tepat baik dipandang dari sisi siswa maupun dipandang dari sisi guru.","author":[{"dropping-particle":"","family":"Rinnie","given":"Nurjannah","non-dropping-particle":"","parse-names":false,"suffix":""}],"container-title":"Jurnal: Management of Education","id":"ITEM-1","issue":"1","issued":{"date-parts":[["2015"]]},"page":"166","title":"Pendekatan dan Metode Pendidikan Islam (Sebuah Perbandingan dalam Konsep Teori Pendidikan Islam dan Barat)","type":"article-journal","volume":"1"},"locator":"105","uris":["http://www.mendeley.com/documents/?uuid=40ca8394-2e6f-4fd9-aad5-957575bef779","http://www.mendeley.com/documents/?uuid=3c5efce4-acab-4d26-ae14-6d2f95b703a2"]}],"mendeley":{"formattedCitation":"(Rinnie, 2015, p. 105)","plainTextFormattedCitation":"(Rinnie, 2015, p. 105)","previouslyFormattedCitation":"(Rinnie, 2015, p. 105)"},"properties":{"noteIndex":0},"schema":"https://github.com/citation-style-language/schema/raw/master/csl-citation.json"}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bCs/>
          <w:noProof/>
          <w:color w:val="auto"/>
          <w:sz w:val="24"/>
          <w:lang w:val="id-ID"/>
        </w:rPr>
        <w:t>(Rinnie, 2015, p. 105)</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Prinsip ini sejalan dengan teori pendidikan </w:t>
      </w:r>
      <w:r w:rsidRPr="006030CB">
        <w:rPr>
          <w:rFonts w:asciiTheme="majorBidi" w:hAnsiTheme="majorBidi" w:cstheme="majorBidi"/>
          <w:i/>
          <w:iCs/>
          <w:color w:val="auto"/>
          <w:sz w:val="24"/>
          <w:lang w:val="id-ID"/>
        </w:rPr>
        <w:t xml:space="preserve">transformatif </w:t>
      </w:r>
      <w:r w:rsidRPr="006030CB">
        <w:rPr>
          <w:rFonts w:asciiTheme="majorBidi" w:hAnsiTheme="majorBidi" w:cstheme="majorBidi"/>
          <w:color w:val="auto"/>
          <w:sz w:val="24"/>
          <w:lang w:val="id-ID"/>
        </w:rPr>
        <w:t xml:space="preserve">yang menekankan perlunya manajemen mutu, organisasi yang harmonis, dan lingkungan belajar yang kondusif untuk mendorong keterlibatan aktif peserta didik, memupuk pemikiran kritis, serta mendukung perubahan sosial dan ekonomi menuju peradaban manusia yang lebih baik </w:t>
      </w:r>
      <w:r w:rsidRPr="006030CB">
        <w:rPr>
          <w:rStyle w:val="FootnoteReference"/>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{"citationItems":[{"id":"ITEM-1","itemData":{"DOI":"10.21154/sajiem.v2i2.43","ISSN":"2716-0599","abstract":"The purpose of articles is to discuss the emergence of the theory of transformation in education, and its implication for Islamic educational management. Departing from the challenges and demands of the need to generating heredity who are creative, innovative, productive and able to contribute to building society, to form a better world civilization, the administration of education requires a new perspective — that is, a transformative perspective. Using this type of literature review research, it was found that the transformative perspective in education was introduced by Mezirow in his theory of transformative learning. Through this theory, the theory of transformative learning develops towards the theory of transformative education in the context of facing globalization and the development of the 21st century. The implication for Islamic educational institutions is the need to focus on quality to become transformative educational institutions.","author":[{"dropping-particle":"","family":"Nasukah","given":"Binti","non-dropping-particle":"","parse-names":false,"suffix":""},{"dropping-particle":"","family":"Winarti","given":"Endah","non-dropping-particle":"","parse-names":false,"suffix":""}],"container-title":"Southeast Asian Journal of Islamic Education Management","id":"ITEM-1","issue":"2","issued":{"date-parts":[["2021"]]},"page":"177-190","title":"Teori Transformasi dan Implikasinya pada Pengelolaan Lembaga Pendidikan Islam","type":"article-journal","volume":"2"},"uris":["http://www.mendeley.com/documents/?uuid=8b76bd82-446f-4028-a162-fba0c17146f7"]}],"mendeley":{"formattedCitation":"(Nasukah &amp; Winarti, 2021)","plainTextFormattedCitation":"(Nasukah &amp; Winarti, 2021)","previouslyFormattedCitation":"(Nasukah &amp; Winarti, 2021)"},"properties":{"noteIndex":0},"schema":"https://github.com/citation-style-language/schema/raw/master/csl-citation.json"}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(Nasukah &amp; Winarti, 2021)</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328FB2D1" w14:textId="77777777" w:rsidR="00DE2A3F" w:rsidRPr="006030CB" w:rsidRDefault="00DE2A3F" w:rsidP="00DE2A3F">
      <w:pPr>
        <w:pStyle w:val="ListParagraph"/>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Berdasarkan uraian tersebut, Pendidikan Agama Islam (PAI) dapat disimpulkan sebagai proses bimbingan yang sistematis dan berkelanjutan yang bertujuan membentuk peserta didik agar berkembang fitrahnya secara utuh baik dari aspek akidah, ibadah, maupun akhlak sehingga mampu hidup sesuai ajaran Islam dan berkontribusi positif bagi lingkungan sosialnya, serta manfaat dunia akhirat.</w:t>
      </w:r>
    </w:p>
    <w:p w14:paraId="4DCBC7E7" w14:textId="77777777" w:rsidR="00DE2A3F" w:rsidRPr="006030CB" w:rsidRDefault="00DE2A3F" w:rsidP="00DE2A3F">
      <w:pPr>
        <w:pStyle w:val="Heading3"/>
        <w:numPr>
          <w:ilvl w:val="1"/>
          <w:numId w:val="4"/>
        </w:numPr>
        <w:spacing w:before="0" w:after="0" w:line="360" w:lineRule="auto"/>
        <w:ind w:left="1134" w:hanging="425"/>
        <w:rPr>
          <w:rFonts w:asciiTheme="majorBidi" w:hAnsiTheme="majorBidi"/>
          <w:b/>
          <w:bCs/>
          <w:color w:val="auto"/>
          <w:sz w:val="24"/>
          <w:szCs w:val="24"/>
          <w:lang w:val="id-ID"/>
        </w:rPr>
      </w:pPr>
      <w:bookmarkStart w:id="10" w:name="_Toc231014017"/>
      <w:r w:rsidRPr="006030CB">
        <w:rPr>
          <w:rFonts w:asciiTheme="majorBidi" w:hAnsiTheme="majorBidi"/>
          <w:b/>
          <w:bCs/>
          <w:color w:val="auto"/>
          <w:sz w:val="24"/>
          <w:szCs w:val="24"/>
          <w:lang w:val="id-ID"/>
        </w:rPr>
        <w:t>Konsep dan Tujuan PAI</w:t>
      </w:r>
      <w:bookmarkEnd w:id="10"/>
    </w:p>
    <w:p w14:paraId="1DC0C9CD" w14:textId="77777777" w:rsidR="00DE2A3F" w:rsidRPr="006030CB" w:rsidRDefault="00DE2A3F" w:rsidP="00DE2A3F">
      <w:pPr>
        <w:pStyle w:val="ListParagraph"/>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Konsep dasar Pendidikan Agama Islam berlandaskan pada prinsip bahwa pendidikan merupakan proses yang berlangsung terus-menerus sepanjang hayat. Hal ini sejalan dengan ketetapan universal dari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dan Rasul-Nya, sebagaimana tercermin dalam QS. Al-Hijr ayat 99 </w:t>
      </w:r>
    </w:p>
    <w:p w14:paraId="080A91FF" w14:textId="77777777" w:rsidR="00DE2A3F" w:rsidRPr="006030CB" w:rsidRDefault="00DE2A3F" w:rsidP="00DE2A3F">
      <w:pPr>
        <w:pStyle w:val="ListParagraph"/>
        <w:bidi/>
        <w:spacing w:after="0" w:line="360" w:lineRule="auto"/>
        <w:ind w:left="-1"/>
        <w:jc w:val="both"/>
        <w:rPr>
          <w:rFonts w:asciiTheme="majorBidi" w:hAnsiTheme="majorBidi" w:cstheme="majorBidi"/>
          <w:color w:val="auto"/>
          <w:sz w:val="32"/>
          <w:szCs w:val="32"/>
          <w:lang w:val="id-ID"/>
        </w:rPr>
      </w:pPr>
      <w:r w:rsidRPr="006030CB">
        <w:rPr>
          <w:rFonts w:asciiTheme="majorBidi" w:hAnsiTheme="majorBidi" w:cstheme="majorBidi"/>
          <w:color w:val="auto"/>
          <w:sz w:val="32"/>
          <w:szCs w:val="32"/>
          <w:rtl/>
          <w:lang w:val="id-ID"/>
        </w:rPr>
        <w:t>وَٱعْبُدْ رَبَّكَ حَتَّىٰ يَأْتِيَكَ ٱلْيَقِينُ</w:t>
      </w:r>
    </w:p>
    <w:p w14:paraId="188F92EB" w14:textId="77777777" w:rsidR="00DE2A3F" w:rsidRPr="006030CB" w:rsidRDefault="00DE2A3F" w:rsidP="00DE2A3F">
      <w:pPr>
        <w:pStyle w:val="ListParagraph"/>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w:t>
      </w:r>
      <w:r w:rsidRPr="006030CB">
        <w:rPr>
          <w:rFonts w:asciiTheme="majorBidi" w:hAnsiTheme="majorBidi" w:cstheme="majorBidi"/>
          <w:i/>
          <w:iCs/>
          <w:color w:val="auto"/>
          <w:sz w:val="24"/>
          <w:lang w:val="id-ID"/>
        </w:rPr>
        <w:t>Dan sembahlah Tuhanmu sampai datang kepadamu yang diyakini (ajal)</w:t>
      </w:r>
      <w:r w:rsidRPr="006030CB">
        <w:rPr>
          <w:rFonts w:asciiTheme="majorBidi" w:hAnsiTheme="majorBidi" w:cstheme="majorBidi"/>
          <w:color w:val="auto"/>
          <w:sz w:val="24"/>
          <w:lang w:val="id-ID"/>
        </w:rPr>
        <w:t xml:space="preserve">.” Ayat ini memerintahkan manusia untuk tetap beribadah hingga akhir kehidupan. Ayat tersebut menegaskan bahwa pembinaan diri, pencarian ilmu, dan penguatan akhlak adalah proses yang tidak pernah berhenti. Karena itu, pendidikan dipahami sebagai upaya pemeliharaan, pengembangan,dan penyempurnaan peserta didik secara </w:t>
      </w:r>
      <w:r w:rsidRPr="006030CB">
        <w:rPr>
          <w:rFonts w:asciiTheme="majorBidi" w:hAnsiTheme="majorBidi" w:cstheme="majorBidi"/>
          <w:color w:val="auto"/>
          <w:sz w:val="24"/>
          <w:lang w:val="id-ID"/>
        </w:rPr>
        <w:lastRenderedPageBreak/>
        <w:t xml:space="preserve">berkesinambungan sesuai dinamika pertumbuhan mereka dari awal hingga akhir hayat </w:t>
      </w:r>
      <w:r w:rsidRPr="006030CB">
        <w:rPr>
          <w:rStyle w:val="FootnoteReference"/>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{"citationItems":[{"id":"ITEM-1","itemData":{"DOI":"10.32923/tarbawy.v7i2.1322","ISSN":"2407-4462","abstract":"Tulisan ini membahas tentang hakikat dasar pendidikan Islam. Metode penelitian ini menggunakan literature research atau penelitian kepustakaan yang akan dianalisis dan disimpulkan. Dalam pengumpulan data penulis menggunakan studi pustaka yaitu penelitian yang dilakukan dengan cara menggunakan data-data yang berkaitan dengan dasar-dasar pendidikan Islam dari buku-buku, jurnal, koran, internet dan sumber lainnya yang relevan. Penelitian ini bersifat kualitatif yang lebih mengutamakan penggalian, penemuan, pembacaan, penjelasan dan penyampaian makna atau simbol data yang tersurat dan terserat dari data yang dikumpulkan. Hasil penelitian ini berupa: 1) Pengertian Pendidikan Islam, 2) Dasar pendidikan Islam, 3) Fungsi pendidikan dalam Islam, 4) Tujuan Pendidikan dalam Islam, 5) Hubungan antara Tujuan Hidup dengan Tujuan Pendidikan dalam Islam. Kesimpulan dari tulisan ini bahwa pendidikan Islam bertujuan untuk menjadikannya selaras dengan tujuan utama manusia menurut Islam, yakni beribadah kepada Allah SWT.  Pendidikan Islam harus dibangun di atas konsep kesatuan (integrasi) antara pendidikan aqliyah dan qalbiyah, sehingga menghasilkan manusia muslim yang pintar secara intelektual sekaligus terpuji secara moral.","author":[{"dropping-particle":"","family":"Fitriana","given":"Dian","non-dropping-particle":"","parse-names":false,"suffix":""}],"container-title":"Tarbawy : Jurnal Pendidikan Islam","id":"ITEM-1","issue":"2","issued":{"date-parts":[["2020"]]},"page":"143-150","title":"Hakikat Dasar Pendidikan Islam","type":"article-journal","volume":"7"},"locator":"147","uris":["http://www.mendeley.com/documents/?uuid=2befb845-ea72-44d0-b0e0-e0c1d876ddb6","http://www.mendeley.com/documents/?uuid=8e57b8f1-31d1-42d0-9632-ea45fa5f2cae"]}],"mendeley":{"formattedCitation":"(Fitriana, 2020, p. 147)","plainTextFormattedCitation":"(Fitriana, 2020, p. 147)","previouslyFormattedCitation":"(Fitriana, 2020, p. 147)"},"properties":{"noteIndex":0},"schema":"https://github.com/citation-style-language/schema/raw/master/csl-citation.json"}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bCs/>
          <w:noProof/>
          <w:color w:val="auto"/>
          <w:sz w:val="24"/>
          <w:lang w:val="id-ID"/>
        </w:rPr>
        <w:t>(Fitriana, 2020, p. 147)</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Dalam konteks ini, Pendidikan Agama Islam dipahami sebagai usaha sadar dan terencana untuk membimbing, mengajar, serta melatih peserta didik agar mampu memahami, menghayati, dan mengamalkan ajaran Islam secara menyeluruh. Tujuan akhirnya adalah membentuk peserta didik agar menjadikan nilai-nilai Islam sebagai pedoman hidup, serta mencapai kebahagiaan dunia dan akhirat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{"citationItems":[{"id":"ITEM-1","itemData":{"ISSN":"2809-8544","abstract":"This research is motivated by the persistent gap between the ideal values taught in Islamic Religious Education (PAI) and student behavior in the school environment. Therefore, a contextual study is needed to examine the meaning of the verses of Surah Luqman and their implementation in secondary education teaching. The purpose of this study is to explore the moral values in Surah Luqman verses 13-19 and examine their implementation in Islamic Religious Education (PAI) teaching at the secondary education level. This study uses a descriptive qualitative approach with data collection techniques through literature studies, interviews with PAI teachers, and observations of classroom teaching practices. The results show that core moral values such as monotheism, respect for parents, honesty, responsibility, patience, and humility have been taught by teachers, but their implementation is still predominantly cognitive and lacks contextualization. Teachers tend to deliver material theoretically without directly linking it to students' real-life experiences. This condition results in the process of internalizing morals not being optimal in shaping students' daily behavior. Therefore, Islamic Religious Education (PAI) teaching needs to be directed towards a more applicable, communicative, and contextual approach so that Quranic values can be instilled more effectively. This study recommends developing Islamic Religious Education (PAI) teaching methods that emphasize the active role of teachers as value facilitators, spiritual companions, and moral role models in secondary education settings.","author":[{"dropping-particle":"","family":"Kartika","given":"Ika","non-dropping-particle":"","parse-names":false,"suffix":""},{"dropping-particle":"","family":"Arifudin","given":"Opan","non-dropping-particle":"","parse-names":false,"suffix":""}],"container-title":"Sibatik Journal | Volume","id":"ITEM-1","issue":"10","issued":{"date-parts":[["2025"]]},"page":"3305-3318","title":"Menanamkan Akhlak Mulia Melalui Pendidikan Agama Islam: Studi Kontekstual Surat Luqman Di Pendidikan Menengah","type":"article-journal","volume":"4"},"uris":["http://www.mendeley.com/documents/?uuid=c01f3b6a-8c09-4fff-a039-8770a61c3acb"]}],"mendeley":{"formattedCitation":"(Kartika &amp; Arifudin, 2025)","plainTextFormattedCitation":"(Kartika &amp; Arifudin, 2025)","previouslyFormattedCitation":"(Kartika &amp; Arifudin, 2025)"},"properties":{"noteIndex":0},"schema":"https://github.com/citation-style-language/schema/raw/master/csl-citation.json"}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D95754">
        <w:rPr>
          <w:rFonts w:asciiTheme="majorBidi" w:hAnsiTheme="majorBidi" w:cstheme="majorBidi"/>
          <w:noProof/>
          <w:color w:val="auto"/>
          <w:sz w:val="24"/>
          <w:lang w:val="id-ID"/>
        </w:rPr>
        <w:t>(Kartika &amp; Arifudin, 2025)</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57040C73" w14:textId="77777777" w:rsidR="00DE2A3F" w:rsidRPr="006030CB" w:rsidRDefault="00DE2A3F" w:rsidP="00DE2A3F">
      <w:pPr>
        <w:pStyle w:val="ListParagraph"/>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Dengan demikian, dapat disimpulkan bahwa konsep Pendidikan Agama Islam (PAI) adalah proses pendidikan tidak berhenti pada tahap tertentu dalam kehidupan, tetapi berlangsung terus-menerus sejak manusia lahir hingga akhir hayat (pendidikan jangka panjang). Pendidikan dalam Islam tidak hanya dipahami sebagai aktivitas formal di sekolah atau lembaga pendidikan, melainkan mencakup seluruh proses pembinaan diri, penguatan iman, pendalaman ilmu, dan pembentukan akhlak dalam setiap fase kehidupan. Karena itu, tujuan PAI tidak semata-mata untuk membentuk pribadi muslim yang beriman kuat, berilmu benar, dan berakhlak mulia sebagai bekal dalam menghadapi kehidupan dunia, tetapi juga untuk mempersiapkan peserta didik agar mampu mencapai keselamatan, keberuntungan, dan kebahagiaan hakiki di akhirat. Dengan kata lain, PAI memiliki orientasi yang holistik, mencakup dimensi duniawi dan ukhrawi, sehingga peserta didik dapat menjalani kehidupan dengan panduan nilai-nilai Islam yang komprehensif dan berkesinambungan.</w:t>
      </w:r>
    </w:p>
    <w:p w14:paraId="515E71C4" w14:textId="77777777" w:rsidR="00DE2A3F" w:rsidRPr="006030CB" w:rsidRDefault="00DE2A3F" w:rsidP="00DE2A3F">
      <w:pPr>
        <w:pStyle w:val="ListParagraph"/>
        <w:spacing w:after="0" w:line="360" w:lineRule="auto"/>
        <w:jc w:val="both"/>
        <w:rPr>
          <w:rFonts w:asciiTheme="majorBidi" w:hAnsiTheme="majorBidi" w:cstheme="majorBidi"/>
          <w:color w:val="auto"/>
          <w:sz w:val="24"/>
          <w:lang w:val="id-ID"/>
        </w:rPr>
      </w:pPr>
    </w:p>
    <w:p w14:paraId="2F3F4BD0" w14:textId="77777777" w:rsidR="00DE2A3F" w:rsidRPr="006030CB" w:rsidRDefault="00DE2A3F" w:rsidP="00DE2A3F">
      <w:pPr>
        <w:pStyle w:val="Heading2"/>
        <w:numPr>
          <w:ilvl w:val="0"/>
          <w:numId w:val="1"/>
        </w:numPr>
        <w:spacing w:before="0" w:after="0" w:line="360" w:lineRule="auto"/>
        <w:ind w:left="709" w:hanging="294"/>
        <w:rPr>
          <w:rFonts w:asciiTheme="majorBidi" w:hAnsiTheme="majorBidi"/>
          <w:b/>
          <w:bCs/>
          <w:color w:val="auto"/>
          <w:sz w:val="24"/>
          <w:szCs w:val="24"/>
          <w:lang w:val="id-ID"/>
        </w:rPr>
      </w:pPr>
      <w:bookmarkStart w:id="11" w:name="_Toc231014018"/>
      <w:r w:rsidRPr="006030CB">
        <w:rPr>
          <w:rFonts w:asciiTheme="majorBidi" w:hAnsiTheme="majorBidi"/>
          <w:b/>
          <w:bCs/>
          <w:color w:val="auto"/>
          <w:sz w:val="24"/>
          <w:szCs w:val="24"/>
          <w:lang w:val="id-ID"/>
        </w:rPr>
        <w:t>Nilai-Nilai Pendidikan Agama Islam</w:t>
      </w:r>
      <w:bookmarkEnd w:id="11"/>
      <w:r w:rsidRPr="006030CB">
        <w:rPr>
          <w:rFonts w:asciiTheme="majorBidi" w:hAnsiTheme="majorBidi"/>
          <w:b/>
          <w:bCs/>
          <w:color w:val="auto"/>
          <w:sz w:val="24"/>
          <w:szCs w:val="24"/>
          <w:lang w:val="id-ID"/>
        </w:rPr>
        <w:t xml:space="preserve"> </w:t>
      </w:r>
    </w:p>
    <w:p w14:paraId="2A4C3BB6" w14:textId="77777777" w:rsidR="00DE2A3F" w:rsidRPr="006030CB" w:rsidRDefault="00DE2A3F" w:rsidP="00DE2A3F">
      <w:pPr>
        <w:tabs>
          <w:tab w:val="left" w:pos="993"/>
        </w:tabs>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r>
      <w:r w:rsidRPr="006030CB">
        <w:rPr>
          <w:rFonts w:asciiTheme="majorBidi" w:hAnsiTheme="majorBidi" w:cstheme="majorBidi"/>
          <w:color w:val="auto"/>
          <w:sz w:val="24"/>
          <w:lang w:val="id-ID"/>
        </w:rPr>
        <w:tab/>
        <w:t xml:space="preserve">Secara bahasa, nilai diartikan sebagai sifat-sifat atau hal-hal yang penting dan berguna bagi kemanusiaan, yaitu kualitas yang mampu membangkitkan penghargaan dalam diri seseorang. Secara istilah, nilai dipahami sebagai seperangkat keyakinan atau perasaan yang dianggap benar dan diyakini sebagai identitas yang memberi corak khusus pada pola pikir, perasaan, serta perilaku manusia. Nilai bersifat praktis dan efektif karena memengaruhi tindakan dan secara objektif melembaga dalam kehidupan masyarakat. Ketika dikaitkan dengan agama, nilai menjadi lebih kompleks karena berkaitan erat dengan perilaku dan sifat-sifat manusia yang bersifat abstrak dan sulit dibatasi, sehingga melahirkan beragam pemahaman sesuai konteks moral, spiritual, dan sosial yang melingkupinya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{"citationItems":[{"id":"ITEM-1","itemData":{"abstract":"Nilai agama, khususnya agama Islam bersumber dan berakar dari keimanan terhadap keesaan Tuhan. Semua nilai kehidupan manusia berakar dari keimanan terhadap keesaan Tuhan yang menjadi dasar agama. Nilai-nilai Islam itu pada hakikatnya adalah kumpulan dari prinsip-prinsip hidup, ajaran-ajaran tentang bagaimana manusia seharusnya menjalankan kehidupannya di dunia ini, yang satu prinsip dengan lainnya saling terkait membentuk satu kesatuan yang utuh tidak dapat dipisah-pisahkan. Nilai juga merupakan suatu gagasan atau konsep tentang apa yang dipikirkan seseorang dan dianggap penting dalam kehidupannya. Melalui nilai dapat menentukan suatu objek,orang, gagasan, cara bertingkah laku yang baik atau buruk. Nilai juga sesuatu yang melekat pada diri seseorang yang diekspresikan dan digunakan secara konsisten dan stabil. Nilai juga dianggap sebagai patokan dan prinsip-prinsip untuk menimbang atau menilai sesuatu tentang baik atau buruk, berguna atau sia-sia, dihargai atau dicela. Wujud nilai-nilai Islam harus dapat ditransformasikan dalam lapangan kehidupan manusia. Agama bertujuan membentuk pribadi yang cakap untuk hidup dalam masyarakat di kehidupan dunia yang merupakan jembatan menuju akhirat. Agama mengandung nilai-nilai rohani yang merupakan kebutuhan pokok kehidupan manusia, bahkan kebutuhan fitrahnya karena tanpa landasan spiritual yaitu agama manusia tidak akan mampu mewujudkan keseimbangan antara dua kekuatan yang bertentangan yaitu kebaikan dan kejahatan. Nilai-nilai agama Islam sangat besar pengaruhnya dalam kehidupan sosial, bahkan tanpa nilai tersebut manusia akan turun ke tingkat kehidupan hewan yang amat rendah karena agama mengandung unsur kuratif terhadap penyakit sosial.","author":[{"dropping-particle":"","family":"Jempa","given":"Nurul","non-dropping-particle":"","parse-names":false,"suffix":""}],"container-title":"Jurnal Penelitian Agama","id":"ITEM-1","issue":"2","issued":{"date-parts":[["2017"]]},"page":"101-112","title":"Nilai- Nilai Agama Islam Dalam Pendidikan","type":"article-journal","volume":"4"},"locator":"101-103","uris":["http://www.mendeley.com/documents/?uuid=85b00c90-6976-4113-87ba-41444115ec89","http://www.mendeley.com/documents/?uuid=c19a6eb7-993b-4f20-9af8-055a4549069f"]}],"mendeley":{"formattedCitation":"(Jempa, 2017, pp. 101–103)","plainTextFormattedCitation":"(Jempa, 2017, pp. 101–103)","previouslyFormattedCitation":"(Jempa, 2017, pp. 101–103)"},"properties":{"noteIndex":0},"schema":"https://github.com/citation-style-language/schema/raw/master/csl-citation.json"}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(Jempa, 2017, pp. 101–103)</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Nilai, dalam konteks Islam, diartikulasikan melalui dua istilah Arab, yaitu </w:t>
      </w:r>
      <w:r w:rsidRPr="006030CB">
        <w:rPr>
          <w:rFonts w:asciiTheme="majorBidi" w:hAnsiTheme="majorBidi" w:cstheme="majorBidi"/>
          <w:i/>
          <w:iCs/>
          <w:color w:val="auto"/>
          <w:sz w:val="24"/>
          <w:lang w:val="id-ID"/>
        </w:rPr>
        <w:t>fadilah</w:t>
      </w:r>
      <w:r w:rsidRPr="006030CB">
        <w:rPr>
          <w:rFonts w:asciiTheme="majorBidi" w:hAnsiTheme="majorBidi" w:cstheme="majorBidi"/>
          <w:color w:val="auto"/>
          <w:sz w:val="24"/>
          <w:lang w:val="id-ID"/>
        </w:rPr>
        <w:t xml:space="preserve"> dan </w:t>
      </w:r>
      <w:r w:rsidRPr="006030CB">
        <w:rPr>
          <w:rFonts w:asciiTheme="majorBidi" w:hAnsiTheme="majorBidi" w:cstheme="majorBidi"/>
          <w:i/>
          <w:iCs/>
          <w:color w:val="auto"/>
          <w:sz w:val="24"/>
          <w:lang w:val="id-ID"/>
        </w:rPr>
        <w:t>qimah</w:t>
      </w:r>
      <w:r w:rsidRPr="006030CB">
        <w:rPr>
          <w:rFonts w:asciiTheme="majorBidi" w:hAnsiTheme="majorBidi" w:cstheme="majorBidi"/>
          <w:color w:val="auto"/>
          <w:sz w:val="24"/>
          <w:lang w:val="id-ID"/>
        </w:rPr>
        <w:t xml:space="preserve">. </w:t>
      </w:r>
      <w:r w:rsidRPr="006030CB">
        <w:rPr>
          <w:rFonts w:asciiTheme="majorBidi" w:hAnsiTheme="majorBidi" w:cstheme="majorBidi"/>
          <w:i/>
          <w:iCs/>
          <w:color w:val="auto"/>
          <w:sz w:val="24"/>
          <w:lang w:val="id-ID"/>
        </w:rPr>
        <w:t>Fadilah</w:t>
      </w:r>
      <w:r w:rsidRPr="006030CB">
        <w:rPr>
          <w:rFonts w:asciiTheme="majorBidi" w:hAnsiTheme="majorBidi" w:cstheme="majorBidi"/>
          <w:color w:val="auto"/>
          <w:sz w:val="24"/>
          <w:lang w:val="id-ID"/>
        </w:rPr>
        <w:t xml:space="preserve"> sebagian besar dikaitkan dengan nilai-nilai moral/akhlak, sedangkan </w:t>
      </w:r>
      <w:r w:rsidRPr="006030CB">
        <w:rPr>
          <w:rFonts w:asciiTheme="majorBidi" w:hAnsiTheme="majorBidi" w:cstheme="majorBidi"/>
          <w:i/>
          <w:iCs/>
          <w:color w:val="auto"/>
          <w:sz w:val="24"/>
          <w:lang w:val="id-ID"/>
        </w:rPr>
        <w:t>Qimah</w:t>
      </w:r>
      <w:r w:rsidRPr="006030CB">
        <w:rPr>
          <w:rFonts w:asciiTheme="majorBidi" w:hAnsiTheme="majorBidi" w:cstheme="majorBidi"/>
          <w:color w:val="auto"/>
          <w:sz w:val="24"/>
          <w:lang w:val="id-ID"/>
        </w:rPr>
        <w:t xml:space="preserve"> digunakan untuk menunjukkan nilai-nilai dalam konteks ekonomi dan isu-isu yang berkaitan dengan harta benda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{"citationItems":[{"id":"ITEM-1","itemData":{"author":[{"dropping-particle":"","family":"Nur Hidayah","given":"","non-dropping-particle":"","parse-names":false,"suffix":""}],"container-title":"Jurnal Mubtadiin","id":"ITEM-1","issue":"02","issued":{"date-parts":[["2019"]]},"page":"31-41","title":"Penerapan Nilai Dalam Pendidikan Islam","type":"article-journal","volume":"2"},"uris":["http://www.mendeley.com/documents/?uuid=7697269f-dbf7-4ec4-b842-4229eaa5802c"]}],"mendeley":{"formattedCitation":"(Nur Hidayah, 2019)","plainTextFormattedCitation":"(Nur Hidayah, 2019)","previouslyFormattedCitation":"(Nur Hidayah, 2019)"},"properties":{"noteIndex":0},"schema":"https://github.com/citation-style-language/schema/raw/master/csl-citation.json"}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D95754">
        <w:rPr>
          <w:rFonts w:asciiTheme="majorBidi" w:hAnsiTheme="majorBidi" w:cstheme="majorBidi"/>
          <w:noProof/>
          <w:color w:val="auto"/>
          <w:sz w:val="24"/>
          <w:lang w:val="id-ID"/>
        </w:rPr>
        <w:t>(Nur Hidayah, 2019)</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499B8417" w14:textId="77777777" w:rsidR="00DE2A3F" w:rsidRPr="006030CB" w:rsidRDefault="00DE2A3F" w:rsidP="00DE2A3F">
      <w:pPr>
        <w:tabs>
          <w:tab w:val="left" w:pos="993"/>
        </w:tabs>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r>
      <w:r w:rsidRPr="006030CB">
        <w:rPr>
          <w:rFonts w:asciiTheme="majorBidi" w:hAnsiTheme="majorBidi" w:cstheme="majorBidi"/>
          <w:color w:val="auto"/>
          <w:sz w:val="24"/>
          <w:lang w:val="id-ID"/>
        </w:rPr>
        <w:tab/>
        <w:t>Nilai-nilai Pendidikan Agama Islam kemudian hadir sebagai wujud konkret dari konsep nilai tersebut, dengan akar yang bersumber dari Al-Qur’an dan Sunnah. Nilai-</w:t>
      </w:r>
      <w:r w:rsidRPr="006030CB">
        <w:rPr>
          <w:rFonts w:asciiTheme="majorBidi" w:hAnsiTheme="majorBidi" w:cstheme="majorBidi"/>
          <w:color w:val="auto"/>
          <w:sz w:val="24"/>
          <w:lang w:val="id-ID"/>
        </w:rPr>
        <w:lastRenderedPageBreak/>
        <w:t xml:space="preserve">nilai ini diarahkan untuk membentuk </w:t>
      </w:r>
      <w:r w:rsidRPr="006030CB">
        <w:rPr>
          <w:rFonts w:asciiTheme="majorBidi" w:hAnsiTheme="majorBidi" w:cstheme="majorBidi"/>
          <w:i/>
          <w:iCs/>
          <w:color w:val="auto"/>
          <w:sz w:val="24"/>
          <w:lang w:val="id-ID"/>
        </w:rPr>
        <w:t>way of life</w:t>
      </w:r>
      <w:r w:rsidRPr="006030CB">
        <w:rPr>
          <w:rFonts w:asciiTheme="majorBidi" w:hAnsiTheme="majorBidi" w:cstheme="majorBidi"/>
          <w:color w:val="auto"/>
          <w:sz w:val="24"/>
          <w:lang w:val="id-ID"/>
        </w:rPr>
        <w:t xml:space="preserve"> yang Islami melalui proses internalisasi yang berkelanjutan, sehingga mampu membimbing peserta didik dalam membangun karakter, keyakinan, serta perilaku religius yang sesuai dengan ajaran Islam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{"citationItems":[{"id":"ITEM-1","itemData":{"DOI":"10.36418/comserva.v1i12.197","ISSN":"2798-5652","abstract":"Education is an important part of human life, education (especially Islam) with its various patterns is oriented towards providing provision for humans (students) to achieve happiness in the world and the hereafter. Religious education is God's command and is a manifestation of worship to Him. This theory attaches great importance to the input in the form of a stimulus and the output of the hadith in the form of a response. In the learning process this input can be in the form of props, pictures, or certain ways to help the learning process. This study aims to describe what Islamic religious education values ​​are internalized. The results of this study in applying the values ​​of Islamic Religious Education to students of MI Al-Hidayah and MI An-Nur Bandung Regency using the habituation method is considered quite good and effective. The use of this habituation method is carried out in the classroom through the Islamic Religious Education material being taught. While outside the classroom the students are accustomed to praying in congregation, praying dhuha and having good morals. In its implementation, it still requires personal awareness of praying in congregation, praying dhuha and having good morals. In its implementation, students still need personal awareness with guidance and supervision by teachers and parents at home.","author":[{"dropping-particle":"","family":"Hakim","given":"Dede Abdul","non-dropping-particle":"","parse-names":false,"suffix":""}],"container-title":"COMSERVA Indonesian Jurnal of Community Services and Development","id":"ITEM-1","issue":"12","issued":{"date-parts":[["2022"]]},"page":"1231-1251","title":"Internalisasi Nilai-Nilai Pendidikan Agama Islam melalui Metode Pembiasaan Siswa Madrasah Ibtidaiyah","type":"article-journal","volume":"1"},"uris":["http://www.mendeley.com/documents/?uuid=5aa8f45d-c3b0-4478-97f8-ad5468b0b682"]}],"mendeley":{"formattedCitation":"(Hakim, 2022)","plainTextFormattedCitation":"(Hakim, 2022)","previouslyFormattedCitation":"(Hakim, 2022)"},"properties":{"noteIndex":0},"schema":"https://github.com/citation-style-language/schema/raw/master/csl-citation.json"}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(Hakim, 2022)</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Dalam Al-Qur’an, landasan nilai-nilai PAI secara khusus dapat dilihat pada Surat Luqman ayat 12–19 yang memuat tiga aspek pokok, yaitu akidah, ibadah, dan akhlak. Banyak ulama tafsir, seperti Ibnu Katsir, Ath-Thabari, dan hadis-hadis shahih yang relevan, menyebut bahwa Luqman menasihati anaknya mengenai tauhid, shalat, kejujuran, kesabaran, rendah hati, dan adab dalam berbicara, sehingga secara umum ayat-ayat tersebut dianalisis sebagai landasan integrasi nilai-nilai PAI dalam pembentukan karakter sesuai fitrah manusia</w:t>
      </w:r>
      <w:r w:rsidRPr="006030CB">
        <w:rPr>
          <w:rFonts w:asciiTheme="majorBidi" w:hAnsiTheme="majorBidi" w:cstheme="majorBidi"/>
          <w:b/>
          <w:bCs/>
          <w:color w:val="auto"/>
          <w:sz w:val="24"/>
          <w:lang w:val="id-ID"/>
        </w:rPr>
        <w:t xml:space="preserve">.  </w:t>
      </w:r>
      <w:r w:rsidRPr="006030CB">
        <w:rPr>
          <w:rFonts w:asciiTheme="majorBidi" w:hAnsiTheme="majorBidi" w:cstheme="majorBidi"/>
          <w:color w:val="auto"/>
          <w:sz w:val="24"/>
          <w:lang w:val="id-ID"/>
        </w:rPr>
        <w:t>Nilai akidah tampak pada larangan syirik dan perintah mentauhidkan Allah. Nilai ibadah tercermin dalam perintah mendirikan salat serta pelaksanaan amar ma’ruf nahi munkar. Adapun nilai akhlak diwujudkan melalui perintah berbuat baik kepada orang tua dan larangan bersikap sombong. Ayat-ayat tersebut juga menegaskan janji Allah (</w:t>
      </w:r>
      <w:r w:rsidRPr="006030CB">
        <w:rPr>
          <w:rFonts w:asciiTheme="majorBidi" w:hAnsiTheme="majorBidi" w:cstheme="majorBidi"/>
          <w:i/>
          <w:iCs/>
          <w:color w:val="auto"/>
          <w:sz w:val="24"/>
          <w:lang w:val="id-ID"/>
        </w:rPr>
        <w:t>al-wa‘du</w:t>
      </w:r>
      <w:r w:rsidRPr="006030CB">
        <w:rPr>
          <w:rFonts w:asciiTheme="majorBidi" w:hAnsiTheme="majorBidi" w:cstheme="majorBidi"/>
          <w:color w:val="auto"/>
          <w:sz w:val="24"/>
          <w:lang w:val="id-ID"/>
        </w:rPr>
        <w:t>) bagi yang menaati-Nya dan ancaman (</w:t>
      </w:r>
      <w:r w:rsidRPr="006030CB">
        <w:rPr>
          <w:rFonts w:asciiTheme="majorBidi" w:hAnsiTheme="majorBidi" w:cstheme="majorBidi"/>
          <w:i/>
          <w:iCs/>
          <w:color w:val="auto"/>
          <w:sz w:val="24"/>
          <w:lang w:val="id-ID"/>
        </w:rPr>
        <w:t>al-wa‘id</w:t>
      </w:r>
      <w:r w:rsidRPr="006030CB">
        <w:rPr>
          <w:rFonts w:asciiTheme="majorBidi" w:hAnsiTheme="majorBidi" w:cstheme="majorBidi"/>
          <w:color w:val="auto"/>
          <w:sz w:val="24"/>
          <w:lang w:val="id-ID"/>
        </w:rPr>
        <w:t xml:space="preserve">) bagi yang melanggar-Nya, sehingga menjadi motivasi religius bagi seorang muslim dalam mengamalkan ajaran Islam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{"citationItems":[{"id":"ITEM-1","itemData":{"DOI":"10.33487/edumaspul.v5i2.1741","ISSN":"2548-8201","abstract":"The background of the problem in this study raises the values ​​of Islamic education contained in Q.S Luqman verses 12-19 which is a guide for humans that is used as the foundation and basis for educating humans to the right path. While the focus of this research is the value of Islamic education contained in the letter Luqman verses 12-19. The value of Islamic education is then seen what are the promises and threats of Allah SWT (al-wa'du and al-waid). This study aims to see and describe more deeply the value of Islamic education and the promises and threats of Allah SWT (al-wa'du and al-wa'id) contained in the letter Luqman verses 12-19. The formulation of the problem in this study is the values ​​of Islamic education contained in the letter Luqman verses 12-19. The value of Islamic education in Q.S Luqman verses 12-19 which has to do with the promise of Allah SWT (al-wa'du). As well as the value of Islamic education in the letter Luqman verses 12-19 relating to the threat of Allah SWT (al-wa'id). The method used in this study uses library research, because the data studied are in the form of the Qur'an. and their translations, interpretations, journals, documents, books, articles, and literature sourced from the library. After reviewing the data obtained by utilizing the documentation method taken in the Qur'an. The books of interpretation that are mu'tabar are used as the main reference for researchers to interpret the meaning of the verse. Then the data were analyzed using comparative, deductive and inductive methods. then related to the interpretation method, the tahlili interpretation method is used. The results of the study show, (1) the value of Islamic education in Q.S Luqman verses 12-19 of which there are three perspectives, namely aqidah, sharia, and moral education. Education from aqidah explains the dangers of shirk (associating partners with Allah SWT), syria'ah education commands to establish prayer and good deeds nahi munkar and moral education commands to do good to both parents and prohibits being arrogant. (2) The values ​​of Islamic education are then seen what are the promises of Allah SWT (al-wa'du) if implemented properly and correctly then Allah's promises will be rewarded with rewards and heaven. (3) then the values ​​of Islamic education are seen what are the threats of Allah SWT (al-wa'id), if someone violates the threat of Allah that person will be put in hell. Keywords: Values, Islamic Education, Al-Wa'du and Al-Wa'id","author":[{"dropping-particle":"","family":"Akhyar","given":"Kifayatul","non-dropping-particle":"","parse-names":false,"suffix":""},{"dropping-particle":"","family":"Junaidi","given":"Junaidi","non-dropping-particle":"","parse-names":false,"suffix":""},{"dropping-particle":"","family":"Sesmiarni","given":"Zulfani","non-dropping-particle":"","parse-names":false,"suffix":""},{"dropping-particle":"","family":"Zakir","given":"Supratman","non-dropping-particle":"","parse-names":false,"suffix":""}],"container-title":"Edumaspul: Jurnal Pendidikan","id":"ITEM-1","issue":"2","issued":{"date-parts":[["2021"]]},"page":"751-756","title":"Nilai-nilai Pendidikan Agama Islam dalam Q.S. Luqman ayat 12-19 telaah Tafsir Al-Azhaar dan Al-Misbah","type":"article-journal","volume":"5"},"uris":["http://www.mendeley.com/documents/?uuid=217ca7d4-2f14-460d-b016-8075d82dc1a8"]}],"mendeley":{"formattedCitation":"(Akhyar et al., 2021)","plainTextFormattedCitation":"(Akhyar et al., 2021)","previouslyFormattedCitation":"(Akhyar et al., 2021)"},"properties":{"noteIndex":0},"schema":"https://github.com/citation-style-language/schema/raw/master/csl-citation.json"}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(Akhyar et al., 2021)</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6E27516D" w14:textId="77777777" w:rsidR="00DE2A3F" w:rsidRPr="006030CB" w:rsidRDefault="00DE2A3F" w:rsidP="00DE2A3F">
      <w:pPr>
        <w:tabs>
          <w:tab w:val="left" w:pos="993"/>
        </w:tabs>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r>
      <w:r w:rsidRPr="006030CB">
        <w:rPr>
          <w:rFonts w:asciiTheme="majorBidi" w:hAnsiTheme="majorBidi" w:cstheme="majorBidi"/>
          <w:color w:val="auto"/>
          <w:sz w:val="24"/>
          <w:lang w:val="id-ID"/>
        </w:rPr>
        <w:tab/>
        <w:t xml:space="preserve">Ketiga nilai tersebut memiliki keterkaitan yang erat, terutama dalam konteks tantangan globalisasi yang dihadapi santri masa kini. Nilai akidah berfungsi sebagai fondasi untuk menjaga kemurnian keyakinan di tengah maraknya arus pemikiran dan budaya yang dapat mengaburkan identitas keislaman. Nilai ibadah melatih kedisiplinan, komitmen spiritual, serta kemampuan mengontrol diri, sehingga peserta didik tetap teguh di tengah gaya hidup serba instan dan permisif. Sementara itu, nilai akhlak membentuk karakter mulia seperti kesantunan, tanggung jawab, dan rasa hormat, yang sangat diperlukan untuk menciptakan harmoni di lingkungan pesantren maupun masyarakat. Dengan saling melengkapi, ketiga nilai ini menjadi pedoman komprehensif agar manusia mampu bersikap bijak, beradab, dan konsisten berpegang pada ajaran Islam dalam menghadapi dinamika zaman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{"citationItems":[{"id":"ITEM-1","itemData":{"ISSN":"2776-5229","abstract":"The rapid development of the times has led to the emergence of a new era, which is popularly known as the digital era. The digital era is an era where everyone can easily access information throughThe rapid development of the times has led to the emergence of a new era, which is popularly known as the digital era. The digital era is an era where everyone can easily access information through digital networks. The existence of this digital era, affects various sectors of life, including the education sector. In the education sector, this digital era facilitates and accelerates the search for knowledge, information and communication. This certainly has a positive effect on the world of education. However, in addition to having a positive impact, the existence of this digital era also has negative impacts, including making humans as individual beings. Moral education is education that teaches a person's morals and morals. With the existence of akidah morals education, it makes people more active and moral in living life. In this period, of course, it is very important to have strong morals and good morals in order to be able to respond wisely to this digital era. This research is intended to determine the role of morals in the digital era. The results of the research were obtained from literature studies related to moral education in the digital era. In this study, the results show that moral education is able to make human beings wise in respondingto the progress of the times, especially in this digital era. Keywords: Education, Aqidah AkhlakEducation, Digital Era","author":[{"dropping-particle":"","family":"Kusumawati","given":"Silviana Putri","non-dropping-particle":"","parse-names":false,"suffix":""}],"container-title":"EDUSOSHUM Journal of Islamic Education and Social Humanities","id":"ITEM-1","issue":"3","issued":{"date-parts":[["2021"]]},"page":"130-138","title":"Pendidikan Aqidah-Akhlak di Era Digital","type":"article-journal","volume":"1"},"uris":["http://www.mendeley.com/documents/?uuid=4f49a031-5b38-4b64-8581-51a1cb75f83e"]}],"mendeley":{"formattedCitation":"(Kusumawati, 2021)","plainTextFormattedCitation":"(Kusumawati, 2021)","previouslyFormattedCitation":"(Kusumawati, 2021)"},"properties":{"noteIndex":0},"schema":"https://github.com/citation-style-language/schema/raw/master/csl-citation.json"}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(Kusumawati, 2021)</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756BB217" w14:textId="77777777" w:rsidR="00DE2A3F" w:rsidRPr="006030CB" w:rsidRDefault="00DE2A3F" w:rsidP="00DE2A3F">
      <w:pPr>
        <w:tabs>
          <w:tab w:val="left" w:pos="993"/>
        </w:tabs>
        <w:spacing w:after="0" w:line="360" w:lineRule="auto"/>
        <w:ind w:left="709" w:firstLine="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Hal tersebut diperkuat oleh Enang Hidayat yang menjelaskan bahwa Pendidikan Agama Islam pada dasarnya mencakup tiga nilai utama, yaitu nilai akidah, ibadah atau syariah, dan akhlak. Ketiga nilai tersebut saling berkaitan dan menjadi satu kesatuan dalam pembentukan kepribadian muslim. Akidah menjadi dasar keyakinan, ibadah atau syariah menjadi bentuk penghambaan kepada Allah, sedangkan akhlak merupakan implementasi nilai-nilai keislaman dalam kehidupan sehari-hari (Hidayat, 2019, p. 3). Sejalan dengan itu, hasil penelitian Hidayah juga menegaskan bahwa nilai-nilai Pendidikan Agama Islam mencakup tiga aspek utama, yaitu nilai akidah, nilai ibadah, dan nilai akhlak yang menjadi dasar dalam pembentukan karakter peserta didik (Hidayah, 2019). </w:t>
      </w:r>
    </w:p>
    <w:p w14:paraId="3F9C00FC"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Korelasi ketiga nilai Pendidikan Agama Islam (PAI) tersebut dapat divisualisasikan pada gambar berikut:</w:t>
      </w:r>
    </w:p>
    <w:p w14:paraId="5EDE9B49" w14:textId="77777777" w:rsidR="00DE2A3F" w:rsidRPr="006030CB" w:rsidRDefault="00DE2A3F" w:rsidP="00DE2A3F">
      <w:pPr>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noProof/>
          <w:color w:val="auto"/>
          <w:sz w:val="24"/>
          <w:lang w:val="id-ID"/>
        </w:rPr>
        <w:drawing>
          <wp:inline distT="0" distB="0" distL="0" distR="0" wp14:anchorId="092F6FAC" wp14:editId="7BDBC324">
            <wp:extent cx="4496844" cy="1339850"/>
            <wp:effectExtent l="57150" t="0" r="0" b="0"/>
            <wp:docPr id="1115315179"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CF83443" w14:textId="77777777" w:rsidR="00DE2A3F" w:rsidRPr="006030CB" w:rsidRDefault="00DE2A3F" w:rsidP="00DE2A3F">
      <w:pPr>
        <w:pStyle w:val="Caption"/>
        <w:jc w:val="center"/>
        <w:rPr>
          <w:rFonts w:asciiTheme="majorBidi" w:hAnsiTheme="majorBidi" w:cstheme="majorBidi"/>
          <w:b/>
          <w:bCs/>
          <w:i w:val="0"/>
          <w:iCs w:val="0"/>
          <w:color w:val="auto"/>
          <w:sz w:val="24"/>
          <w:szCs w:val="24"/>
          <w:lang w:val="id-ID"/>
        </w:rPr>
      </w:pPr>
      <w:bookmarkStart w:id="12" w:name="_Toc231013877"/>
      <w:r w:rsidRPr="006030CB">
        <w:rPr>
          <w:rFonts w:asciiTheme="majorBidi" w:hAnsiTheme="majorBidi" w:cstheme="majorBidi"/>
          <w:b/>
          <w:bCs/>
          <w:i w:val="0"/>
          <w:iCs w:val="0"/>
          <w:color w:val="auto"/>
          <w:sz w:val="24"/>
          <w:szCs w:val="24"/>
          <w:lang w:val="id-ID"/>
        </w:rPr>
        <w:t xml:space="preserve">Gambar </w:t>
      </w:r>
      <w:r w:rsidRPr="006030CB">
        <w:rPr>
          <w:rFonts w:asciiTheme="majorBidi" w:hAnsiTheme="majorBidi" w:cstheme="majorBidi"/>
          <w:b/>
          <w:bCs/>
          <w:i w:val="0"/>
          <w:iCs w:val="0"/>
          <w:color w:val="auto"/>
          <w:sz w:val="24"/>
          <w:szCs w:val="24"/>
          <w:lang w:val="id-ID"/>
        </w:rPr>
        <w:fldChar w:fldCharType="begin"/>
      </w:r>
      <w:r w:rsidRPr="006030CB">
        <w:rPr>
          <w:rFonts w:asciiTheme="majorBidi" w:hAnsiTheme="majorBidi" w:cstheme="majorBidi"/>
          <w:b/>
          <w:bCs/>
          <w:i w:val="0"/>
          <w:iCs w:val="0"/>
          <w:color w:val="auto"/>
          <w:sz w:val="24"/>
          <w:szCs w:val="24"/>
          <w:lang w:val="id-ID"/>
        </w:rPr>
        <w:instrText xml:space="preserve"> SEQ Gambar \* ARABIC </w:instrText>
      </w:r>
      <w:r w:rsidRPr="006030CB">
        <w:rPr>
          <w:rFonts w:asciiTheme="majorBidi" w:hAnsiTheme="majorBidi" w:cstheme="majorBidi"/>
          <w:b/>
          <w:bCs/>
          <w:i w:val="0"/>
          <w:iCs w:val="0"/>
          <w:color w:val="auto"/>
          <w:sz w:val="24"/>
          <w:szCs w:val="24"/>
          <w:lang w:val="id-ID"/>
        </w:rPr>
        <w:fldChar w:fldCharType="separate"/>
      </w:r>
      <w:r w:rsidRPr="006030CB">
        <w:rPr>
          <w:rFonts w:asciiTheme="majorBidi" w:hAnsiTheme="majorBidi" w:cstheme="majorBidi"/>
          <w:b/>
          <w:bCs/>
          <w:i w:val="0"/>
          <w:iCs w:val="0"/>
          <w:noProof/>
          <w:color w:val="auto"/>
          <w:sz w:val="24"/>
          <w:szCs w:val="24"/>
          <w:lang w:val="id-ID"/>
        </w:rPr>
        <w:t>1</w:t>
      </w:r>
      <w:r w:rsidRPr="006030CB">
        <w:rPr>
          <w:rFonts w:asciiTheme="majorBidi" w:hAnsiTheme="majorBidi" w:cstheme="majorBidi"/>
          <w:b/>
          <w:bCs/>
          <w:i w:val="0"/>
          <w:iCs w:val="0"/>
          <w:color w:val="auto"/>
          <w:sz w:val="24"/>
          <w:szCs w:val="24"/>
          <w:lang w:val="id-ID"/>
        </w:rPr>
        <w:fldChar w:fldCharType="end"/>
      </w:r>
      <w:r w:rsidRPr="006030CB">
        <w:rPr>
          <w:rFonts w:asciiTheme="majorBidi" w:hAnsiTheme="majorBidi" w:cstheme="majorBidi"/>
          <w:b/>
          <w:bCs/>
          <w:i w:val="0"/>
          <w:iCs w:val="0"/>
          <w:color w:val="auto"/>
          <w:sz w:val="24"/>
          <w:szCs w:val="24"/>
          <w:lang w:val="id-ID"/>
        </w:rPr>
        <w:t>. Skema Bagan Korelasi Tiga Nilai Utama PAI</w:t>
      </w:r>
      <w:bookmarkEnd w:id="12"/>
    </w:p>
    <w:p w14:paraId="78F9A1AA" w14:textId="77777777" w:rsidR="00DE2A3F" w:rsidRPr="006030CB" w:rsidRDefault="00DE2A3F" w:rsidP="00DE2A3F">
      <w:pPr>
        <w:tabs>
          <w:tab w:val="left" w:pos="993"/>
        </w:tabs>
        <w:spacing w:after="0" w:line="360" w:lineRule="auto"/>
        <w:ind w:left="709" w:firstLine="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Dengan demikian, nilai akidah, ibadah, dan akhlak merupakan pilar fundamental dalam konstruksi Pendidikan Agama Islam. Ketiga nilai tersebut tidak hanya berfungsi sebagai dasar pembentukan pemahaman keagamaan, tetapi juga menjadi landasan dalam membentuk sikap, perilaku, dan karakter muslim yang beriman, bertakwa, serta berakhlak mulia. Adapun penjelasan mengenai ketiga nilai tersebut adalah sebagai berikut:</w:t>
      </w:r>
    </w:p>
    <w:p w14:paraId="1BBBE0DC" w14:textId="77777777" w:rsidR="00DE2A3F" w:rsidRPr="006030CB" w:rsidRDefault="00DE2A3F" w:rsidP="00DE2A3F">
      <w:pPr>
        <w:pStyle w:val="Heading3"/>
        <w:numPr>
          <w:ilvl w:val="1"/>
          <w:numId w:val="3"/>
        </w:numPr>
        <w:spacing w:before="0" w:after="0" w:line="360" w:lineRule="auto"/>
        <w:ind w:left="1134" w:hanging="425"/>
        <w:rPr>
          <w:rFonts w:asciiTheme="majorBidi" w:hAnsiTheme="majorBidi"/>
          <w:b/>
          <w:bCs/>
          <w:color w:val="auto"/>
          <w:sz w:val="24"/>
          <w:szCs w:val="24"/>
          <w:lang w:val="id-ID"/>
        </w:rPr>
      </w:pPr>
      <w:bookmarkStart w:id="13" w:name="_Toc231014019"/>
      <w:r w:rsidRPr="006030CB">
        <w:rPr>
          <w:rFonts w:asciiTheme="majorBidi" w:hAnsiTheme="majorBidi"/>
          <w:b/>
          <w:bCs/>
          <w:color w:val="auto"/>
          <w:sz w:val="24"/>
          <w:szCs w:val="24"/>
          <w:lang w:val="id-ID"/>
        </w:rPr>
        <w:t>Nilai Akidah (Tauhid)</w:t>
      </w:r>
      <w:bookmarkEnd w:id="13"/>
    </w:p>
    <w:p w14:paraId="11AE1331" w14:textId="77777777" w:rsidR="00DE2A3F" w:rsidRPr="00652A0D" w:rsidRDefault="00DE2A3F" w:rsidP="00DE2A3F">
      <w:pPr>
        <w:spacing w:after="0" w:line="360" w:lineRule="auto"/>
        <w:ind w:left="720" w:firstLine="720"/>
        <w:jc w:val="both"/>
        <w:rPr>
          <w:rFonts w:asciiTheme="majorBidi" w:hAnsiTheme="majorBidi" w:cstheme="majorBidi"/>
          <w:color w:val="auto"/>
          <w:sz w:val="24"/>
        </w:rPr>
      </w:pPr>
      <w:r w:rsidRPr="006030CB">
        <w:rPr>
          <w:rFonts w:asciiTheme="majorBidi" w:hAnsiTheme="majorBidi" w:cstheme="majorBidi"/>
          <w:color w:val="auto"/>
          <w:sz w:val="24"/>
          <w:lang w:val="id-ID"/>
        </w:rPr>
        <w:t xml:space="preserve">Akidah secara etimologis berasal dari kata </w:t>
      </w:r>
      <w:r w:rsidRPr="006030CB">
        <w:rPr>
          <w:rFonts w:asciiTheme="majorBidi" w:hAnsiTheme="majorBidi" w:cstheme="majorBidi"/>
          <w:i/>
          <w:iCs/>
          <w:color w:val="auto"/>
          <w:sz w:val="24"/>
          <w:lang w:val="id-ID"/>
        </w:rPr>
        <w:t>‘aqada–ya’qidu–‘aqidan–‘aqidatan</w:t>
      </w:r>
      <w:r w:rsidRPr="006030CB">
        <w:rPr>
          <w:rFonts w:asciiTheme="majorBidi" w:hAnsiTheme="majorBidi" w:cstheme="majorBidi"/>
          <w:color w:val="auto"/>
          <w:sz w:val="24"/>
          <w:lang w:val="id-ID"/>
        </w:rPr>
        <w:t xml:space="preserve"> yang bermakna simpulan atau ikatan yang kokoh, kemudian berkembang menjadi keyakinan yang tertanam kuat di dalam hati. Secara terminologis, para ulama mendefinisikan akidah sebagai kebenaran-kebenaran yang diterima akal, wahyu, dan fitrah serta diyakini secara pasti, sebagaimana dijelaskan Abu Bakar Jabir al-Jazairi</w:t>
      </w:r>
      <w:r>
        <w:rPr>
          <w:rFonts w:asciiTheme="majorBidi" w:hAnsiTheme="majorBidi" w:cstheme="majorBidi"/>
          <w:color w:val="auto"/>
          <w:sz w:val="24"/>
          <w:lang w:val="id-ID"/>
        </w:rPr>
        <w:t xml:space="preserve">. </w:t>
      </w:r>
      <w:r w:rsidRPr="00C74A23">
        <w:rPr>
          <w:rFonts w:asciiTheme="majorBidi" w:hAnsiTheme="majorBidi" w:cstheme="majorBidi"/>
          <w:color w:val="auto"/>
          <w:sz w:val="24"/>
          <w:lang w:val="id-ID"/>
        </w:rPr>
        <w:t>Sedangkan ulama fi</w:t>
      </w:r>
      <w:r>
        <w:rPr>
          <w:rFonts w:asciiTheme="majorBidi" w:hAnsiTheme="majorBidi" w:cstheme="majorBidi"/>
          <w:color w:val="auto"/>
          <w:sz w:val="24"/>
          <w:lang w:val="id-ID"/>
        </w:rPr>
        <w:t>kih</w:t>
      </w:r>
      <w:r w:rsidRPr="00C74A23">
        <w:rPr>
          <w:rFonts w:asciiTheme="majorBidi" w:hAnsiTheme="majorBidi" w:cstheme="majorBidi"/>
          <w:color w:val="auto"/>
          <w:sz w:val="24"/>
          <w:lang w:val="id-ID"/>
        </w:rPr>
        <w:t xml:space="preserve"> mendefinisikan</w:t>
      </w:r>
      <w:r w:rsidRPr="006030CB">
        <w:rPr>
          <w:rFonts w:asciiTheme="majorBidi" w:hAnsiTheme="majorBidi" w:cstheme="majorBidi"/>
          <w:color w:val="auto"/>
          <w:sz w:val="24"/>
          <w:lang w:val="id-ID"/>
        </w:rPr>
        <w:t xml:space="preserve"> </w:t>
      </w:r>
      <w:r>
        <w:rPr>
          <w:rFonts w:asciiTheme="majorBidi" w:hAnsiTheme="majorBidi" w:cstheme="majorBidi"/>
          <w:color w:val="auto"/>
          <w:sz w:val="24"/>
          <w:lang w:val="id-ID"/>
        </w:rPr>
        <w:t>akidah</w:t>
      </w:r>
      <w:r w:rsidRPr="006030CB">
        <w:rPr>
          <w:rFonts w:asciiTheme="majorBidi" w:hAnsiTheme="majorBidi" w:cstheme="majorBidi"/>
          <w:color w:val="auto"/>
          <w:sz w:val="24"/>
          <w:lang w:val="id-ID"/>
        </w:rPr>
        <w:t xml:space="preserve"> sebagai keyakinan yang dipegang teguh berdasarkan dalil yang benar yang mencakup iman kepada Allah, malaikat, kitab, rasul, hari akhir, dan takdir</w:t>
      </w:r>
      <w:r>
        <w:rPr>
          <w:rFonts w:asciiTheme="majorBidi" w:hAnsiTheme="majorBidi" w:cstheme="majorBidi"/>
          <w:color w:val="auto"/>
          <w:sz w:val="24"/>
          <w:lang w:val="id-ID"/>
        </w:rPr>
        <w:t xml:space="preserve"> </w:t>
      </w:r>
      <w:r>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{"citationItems":[{"id":"ITEM-1","itemData":{"author":[{"dropping-particle":"","family":"A.M. Asbar &amp; Agus Setiawan","given":"","non-dropping-particle":"","parse-names":false,"suffix":""}],"container-title":"Al-Gazali Journal of Islamic Education","id":"ITEM-1","issue":"1","issued":{"date-parts":[["2022"]]},"page":"74-101","title":"Nilai Aqidah, Ibadah, Syariah Dan Al-Dharuriyat Al-Sittah Sebagai Dasar Normatif Pendidikan Islam","type":"article-journal","volume":"1"},"uris":["http://www.mendeley.com/documents/?uuid=99cb0679-3ac9-4d53-b598-bc606cccf451"]}],"mendeley":{"formattedCitation":"(A.M. Asbar &amp; Agus Setiawan, 2022)","plainTextFormattedCitation":"(A.M. Asbar &amp; Agus Setiawan, 2022)","previouslyFormattedCitation":"(A.M. Asbar &amp; Agus Setiawan, 2022)"},"properties":{"noteIndex":0},"schema":"https://github.com/citation-style-language/schema/raw/master/csl-citation.json"}</w:instrText>
      </w:r>
      <w:r>
        <w:rPr>
          <w:rFonts w:asciiTheme="majorBidi" w:hAnsiTheme="majorBidi" w:cstheme="majorBidi"/>
          <w:color w:val="auto"/>
          <w:sz w:val="24"/>
          <w:lang w:val="id-ID"/>
        </w:rPr>
        <w:fldChar w:fldCharType="separate"/>
      </w:r>
      <w:r w:rsidRPr="00C74A23">
        <w:rPr>
          <w:rFonts w:asciiTheme="majorBidi" w:hAnsiTheme="majorBidi" w:cstheme="majorBidi"/>
          <w:noProof/>
          <w:color w:val="auto"/>
          <w:sz w:val="24"/>
          <w:lang w:val="id-ID"/>
        </w:rPr>
        <w:t>(A.M. Asbar &amp; Agus Setiawan, 2022)</w:t>
      </w:r>
      <w:r>
        <w:rPr>
          <w:rFonts w:asciiTheme="majorBidi" w:hAnsiTheme="majorBidi" w:cstheme="majorBidi"/>
          <w:color w:val="auto"/>
          <w:sz w:val="24"/>
          <w:lang w:val="id-ID"/>
        </w:rPr>
        <w:fldChar w:fldCharType="end"/>
      </w:r>
      <w:r w:rsidRPr="00652A0D">
        <w:rPr>
          <w:rFonts w:asciiTheme="majorBidi" w:hAnsiTheme="majorBidi" w:cstheme="majorBidi"/>
          <w:color w:val="auto"/>
          <w:sz w:val="24"/>
          <w:lang w:val="id-ID"/>
        </w:rPr>
        <w:t>.</w:t>
      </w:r>
      <w:r>
        <w:rPr>
          <w:rFonts w:asciiTheme="majorBidi" w:hAnsiTheme="majorBidi" w:cstheme="majorBidi"/>
          <w:color w:val="auto"/>
          <w:sz w:val="24"/>
          <w:lang w:val="id-ID"/>
        </w:rPr>
        <w:t xml:space="preserve"> </w:t>
      </w:r>
      <w:r w:rsidRPr="00652A0D">
        <w:rPr>
          <w:rFonts w:asciiTheme="majorBidi" w:hAnsiTheme="majorBidi" w:cstheme="majorBidi"/>
          <w:color w:val="auto"/>
          <w:sz w:val="24"/>
        </w:rPr>
        <w:t>Hal ini sebagaimana dijelaskan dalam firman Allah</w:t>
      </w:r>
      <w:r>
        <w:rPr>
          <w:rFonts w:asciiTheme="majorBidi" w:hAnsiTheme="majorBidi" w:cstheme="majorBidi"/>
          <w:color w:val="auto"/>
          <w:sz w:val="24"/>
        </w:rPr>
        <w:t xml:space="preserve"> </w:t>
      </w:r>
      <w:r>
        <w:rPr>
          <w:rFonts w:asciiTheme="majorBidi" w:hAnsiTheme="majorBidi" w:cstheme="majorBidi"/>
          <w:i/>
          <w:iCs/>
          <w:color w:val="auto"/>
          <w:sz w:val="24"/>
        </w:rPr>
        <w:t>subhanahu wa ta’ala</w:t>
      </w:r>
      <w:r w:rsidRPr="00652A0D">
        <w:rPr>
          <w:rFonts w:asciiTheme="majorBidi" w:hAnsiTheme="majorBidi" w:cstheme="majorBidi"/>
          <w:color w:val="auto"/>
          <w:sz w:val="24"/>
        </w:rPr>
        <w:t>:</w:t>
      </w:r>
    </w:p>
    <w:p w14:paraId="5E230C46" w14:textId="77777777" w:rsidR="00DE2A3F" w:rsidRPr="002D78E9" w:rsidRDefault="00DE2A3F" w:rsidP="00DE2A3F">
      <w:pPr>
        <w:bidi/>
        <w:spacing w:after="0" w:line="360" w:lineRule="auto"/>
        <w:ind w:left="-1" w:right="709"/>
        <w:jc w:val="both"/>
        <w:rPr>
          <w:rFonts w:asciiTheme="majorBidi" w:hAnsiTheme="majorBidi" w:cstheme="majorBidi"/>
          <w:color w:val="auto"/>
          <w:spacing w:val="-10"/>
          <w:sz w:val="32"/>
          <w:szCs w:val="32"/>
        </w:rPr>
      </w:pPr>
      <w:r w:rsidRPr="002D78E9">
        <w:rPr>
          <w:rFonts w:asciiTheme="majorBidi" w:hAnsiTheme="majorBidi" w:cstheme="majorBidi"/>
          <w:color w:val="auto"/>
          <w:spacing w:val="-10"/>
          <w:sz w:val="32"/>
          <w:szCs w:val="32"/>
          <w:rtl/>
          <w:lang w:val="id-ID"/>
        </w:rPr>
        <w:t>آمَنَ الرَّسُولُ بِمَا أُنزِلَ إِلَيْهِ مِن رَّبِّهِ وَالْمُؤْمِنُونَ ۚ كُلٌّ آمَنَ بِاللَّهِ وَمَلَائِكَتِهِ وَكُتُبِهِ وَرُسُلِهِ</w:t>
      </w:r>
    </w:p>
    <w:p w14:paraId="019AD298" w14:textId="77777777" w:rsidR="00DE2A3F" w:rsidRDefault="00DE2A3F" w:rsidP="00DE2A3F">
      <w:pPr>
        <w:spacing w:after="0" w:line="240" w:lineRule="auto"/>
        <w:ind w:left="720" w:hanging="11"/>
        <w:jc w:val="both"/>
        <w:rPr>
          <w:rFonts w:asciiTheme="majorBidi" w:hAnsiTheme="majorBidi" w:cstheme="majorBidi"/>
          <w:color w:val="auto"/>
          <w:sz w:val="24"/>
        </w:rPr>
      </w:pPr>
      <w:r w:rsidRPr="00652A0D">
        <w:rPr>
          <w:rFonts w:asciiTheme="majorBidi" w:hAnsiTheme="majorBidi" w:cstheme="majorBidi"/>
          <w:color w:val="auto"/>
          <w:sz w:val="24"/>
        </w:rPr>
        <w:t>Artinya:</w:t>
      </w:r>
      <w:r>
        <w:rPr>
          <w:rFonts w:asciiTheme="majorBidi" w:hAnsiTheme="majorBidi" w:cstheme="majorBidi"/>
          <w:i/>
          <w:iCs/>
          <w:color w:val="auto"/>
          <w:sz w:val="24"/>
        </w:rPr>
        <w:t xml:space="preserve"> </w:t>
      </w:r>
      <w:r w:rsidRPr="00652A0D">
        <w:rPr>
          <w:rFonts w:asciiTheme="majorBidi" w:hAnsiTheme="majorBidi" w:cstheme="majorBidi"/>
          <w:i/>
          <w:iCs/>
          <w:color w:val="auto"/>
          <w:sz w:val="24"/>
        </w:rPr>
        <w:t>“Rasul telah beriman kepada Al-Qur’an yang diturunkan kepadanya dari Tuhannya, demikian pula orang-orang yang beriman. Semuanya beriman kepada Allah, malaikat-malaikat-Nya, kitab-kitab-Nya, dan rasul-rasul-Nya”</w:t>
      </w:r>
      <w:r w:rsidRPr="00652A0D">
        <w:rPr>
          <w:rFonts w:asciiTheme="majorBidi" w:hAnsiTheme="majorBidi" w:cstheme="majorBidi"/>
          <w:color w:val="auto"/>
          <w:sz w:val="24"/>
        </w:rPr>
        <w:t xml:space="preserve"> (QS. Al-Baqarah</w:t>
      </w:r>
      <w:r>
        <w:rPr>
          <w:rFonts w:asciiTheme="majorBidi" w:hAnsiTheme="majorBidi" w:cstheme="majorBidi"/>
          <w:color w:val="auto"/>
          <w:sz w:val="24"/>
        </w:rPr>
        <w:t>:</w:t>
      </w:r>
      <w:r w:rsidRPr="00652A0D">
        <w:rPr>
          <w:rFonts w:asciiTheme="majorBidi" w:hAnsiTheme="majorBidi" w:cstheme="majorBidi"/>
          <w:color w:val="auto"/>
          <w:sz w:val="24"/>
        </w:rPr>
        <w:t xml:space="preserve"> </w:t>
      </w:r>
      <w:r>
        <w:rPr>
          <w:rFonts w:asciiTheme="majorBidi" w:hAnsiTheme="majorBidi" w:cstheme="majorBidi"/>
          <w:color w:val="auto"/>
          <w:sz w:val="24"/>
        </w:rPr>
        <w:t>ayat</w:t>
      </w:r>
      <w:r w:rsidRPr="00652A0D">
        <w:rPr>
          <w:rFonts w:asciiTheme="majorBidi" w:hAnsiTheme="majorBidi" w:cstheme="majorBidi"/>
          <w:color w:val="auto"/>
          <w:sz w:val="24"/>
        </w:rPr>
        <w:t xml:space="preserve"> 285).</w:t>
      </w:r>
    </w:p>
    <w:p w14:paraId="2B8DB9AE" w14:textId="77777777" w:rsidR="00DE2A3F" w:rsidRPr="00652A0D" w:rsidRDefault="00DE2A3F" w:rsidP="00DE2A3F">
      <w:pPr>
        <w:spacing w:before="120" w:after="0" w:line="360" w:lineRule="auto"/>
        <w:ind w:left="720" w:hanging="11"/>
        <w:jc w:val="both"/>
        <w:rPr>
          <w:rFonts w:asciiTheme="majorBidi" w:hAnsiTheme="majorBidi" w:cstheme="majorBidi"/>
          <w:color w:val="auto"/>
          <w:sz w:val="24"/>
        </w:rPr>
      </w:pPr>
      <w:r w:rsidRPr="00652A0D">
        <w:rPr>
          <w:rFonts w:asciiTheme="majorBidi" w:hAnsiTheme="majorBidi" w:cstheme="majorBidi"/>
          <w:color w:val="auto"/>
          <w:sz w:val="24"/>
        </w:rPr>
        <w:t xml:space="preserve">Adapun mengenai iman kepada hari akhir dan takdir dijelaskan dalam hadits Jibril ketika Rasulullah </w:t>
      </w:r>
      <w:r>
        <w:rPr>
          <w:rFonts w:asciiTheme="majorBidi" w:hAnsiTheme="majorBidi" w:cstheme="majorBidi"/>
          <w:i/>
          <w:iCs/>
          <w:color w:val="auto"/>
          <w:sz w:val="24"/>
          <w:lang w:val="id-ID"/>
        </w:rPr>
        <w:t xml:space="preserve">shallallahu ‘alaihi wa sallam </w:t>
      </w:r>
      <w:r w:rsidRPr="00652A0D">
        <w:rPr>
          <w:rFonts w:asciiTheme="majorBidi" w:hAnsiTheme="majorBidi" w:cstheme="majorBidi"/>
          <w:color w:val="auto"/>
          <w:sz w:val="24"/>
        </w:rPr>
        <w:t>bersabda:</w:t>
      </w:r>
    </w:p>
    <w:p w14:paraId="77192558" w14:textId="77777777" w:rsidR="00DE2A3F" w:rsidRPr="002D78E9" w:rsidRDefault="00DE2A3F" w:rsidP="00DE2A3F">
      <w:pPr>
        <w:bidi/>
        <w:spacing w:after="0" w:line="360" w:lineRule="auto"/>
        <w:ind w:left="-1" w:right="709"/>
        <w:jc w:val="both"/>
        <w:rPr>
          <w:rFonts w:asciiTheme="majorBidi" w:hAnsiTheme="majorBidi" w:cstheme="majorBidi"/>
          <w:color w:val="auto"/>
          <w:spacing w:val="-8"/>
          <w:sz w:val="32"/>
          <w:szCs w:val="32"/>
          <w:lang w:val="id-ID"/>
        </w:rPr>
      </w:pPr>
      <w:r w:rsidRPr="002D78E9">
        <w:rPr>
          <w:rFonts w:asciiTheme="majorBidi" w:hAnsiTheme="majorBidi" w:cstheme="majorBidi"/>
          <w:color w:val="auto"/>
          <w:spacing w:val="-8"/>
          <w:sz w:val="32"/>
          <w:szCs w:val="32"/>
          <w:rtl/>
          <w:lang w:val="id-ID"/>
        </w:rPr>
        <w:t>أَنْ تُؤْمِنَ بِاللَّهِ وَمَلَائِكَتِهِ وَكُتُبِهِ وَرُسُلِهِ وَالْيَوْمِ الْآخِرِ وَتُؤْمِنَ بِالْقَدَرِ خَيْرِهِ وَشَرِّهِ</w:t>
      </w:r>
    </w:p>
    <w:p w14:paraId="1ABAA435" w14:textId="77777777" w:rsidR="00DE2A3F" w:rsidRPr="00EF40DF" w:rsidRDefault="00DE2A3F" w:rsidP="00DE2A3F">
      <w:pPr>
        <w:spacing w:after="0" w:line="240" w:lineRule="auto"/>
        <w:ind w:left="720" w:hanging="11"/>
        <w:jc w:val="both"/>
        <w:rPr>
          <w:rFonts w:asciiTheme="majorBidi" w:hAnsiTheme="majorBidi" w:cstheme="majorBidi"/>
          <w:color w:val="auto"/>
          <w:sz w:val="24"/>
          <w:lang w:val="id-ID"/>
        </w:rPr>
      </w:pPr>
      <w:r w:rsidRPr="00652A0D">
        <w:rPr>
          <w:rFonts w:asciiTheme="majorBidi" w:hAnsiTheme="majorBidi" w:cstheme="majorBidi"/>
          <w:color w:val="auto"/>
          <w:sz w:val="24"/>
          <w:lang w:val="id-ID"/>
        </w:rPr>
        <w:t xml:space="preserve">Artinya: </w:t>
      </w:r>
      <w:r w:rsidRPr="002D78E9">
        <w:rPr>
          <w:rFonts w:asciiTheme="majorBidi" w:hAnsiTheme="majorBidi" w:cstheme="majorBidi"/>
          <w:i/>
          <w:iCs/>
          <w:color w:val="auto"/>
          <w:sz w:val="24"/>
          <w:lang w:val="id-ID"/>
        </w:rPr>
        <w:t>“(Iman adalah) engkau beriman kepada Allah, malaikat-malaikat-Nya, kitab-kitab-Nya, rasul-rasul-Nya, hari akhir, dan beriman kepada takdir yang baik maupun yang buruk”</w:t>
      </w:r>
      <w:r w:rsidRPr="00652A0D">
        <w:rPr>
          <w:rFonts w:asciiTheme="majorBidi" w:hAnsiTheme="majorBidi" w:cstheme="majorBidi"/>
          <w:color w:val="auto"/>
          <w:sz w:val="24"/>
          <w:lang w:val="id-ID"/>
        </w:rPr>
        <w:t xml:space="preserve"> (HR. </w:t>
      </w:r>
      <w:r w:rsidRPr="00EF40DF">
        <w:rPr>
          <w:rFonts w:asciiTheme="majorBidi" w:hAnsiTheme="majorBidi" w:cstheme="majorBidi"/>
          <w:color w:val="auto"/>
          <w:sz w:val="24"/>
          <w:lang w:val="id-ID"/>
        </w:rPr>
        <w:t>Muslim no. 8).</w:t>
      </w:r>
    </w:p>
    <w:p w14:paraId="053A5176" w14:textId="77777777" w:rsidR="00DE2A3F" w:rsidRPr="00652A0D" w:rsidRDefault="00DE2A3F" w:rsidP="00DE2A3F">
      <w:pPr>
        <w:spacing w:before="120" w:after="0" w:line="360" w:lineRule="auto"/>
        <w:ind w:left="720" w:firstLine="720"/>
        <w:jc w:val="both"/>
        <w:rPr>
          <w:rFonts w:asciiTheme="majorBidi" w:hAnsiTheme="majorBidi" w:cstheme="majorBidi"/>
          <w:color w:val="auto"/>
          <w:sz w:val="24"/>
        </w:rPr>
      </w:pPr>
      <w:r w:rsidRPr="00EF40DF">
        <w:rPr>
          <w:rFonts w:asciiTheme="majorBidi" w:hAnsiTheme="majorBidi" w:cstheme="majorBidi"/>
          <w:color w:val="auto"/>
          <w:sz w:val="24"/>
          <w:lang w:val="id-ID"/>
        </w:rPr>
        <w:t xml:space="preserve">Dalam konteks Pendidikan Agama Islam, akidah menjadi fondasi utama yang mengarahkan seluruh aspek kehidupan seorang peserta didik muslim, baik dalam ibadah maupun akhlak. </w:t>
      </w:r>
      <w:r w:rsidRPr="00652A0D">
        <w:rPr>
          <w:rFonts w:asciiTheme="majorBidi" w:hAnsiTheme="majorBidi" w:cstheme="majorBidi"/>
          <w:color w:val="auto"/>
          <w:sz w:val="24"/>
        </w:rPr>
        <w:t xml:space="preserve">Kedudukan akidah sebagai dasar kehidupan ditegaskan Allah </w:t>
      </w:r>
      <w:r>
        <w:rPr>
          <w:rFonts w:asciiTheme="majorBidi" w:hAnsiTheme="majorBidi" w:cstheme="majorBidi"/>
          <w:i/>
          <w:iCs/>
          <w:color w:val="auto"/>
          <w:sz w:val="24"/>
        </w:rPr>
        <w:t>t</w:t>
      </w:r>
      <w:r w:rsidRPr="0035241A">
        <w:rPr>
          <w:rFonts w:asciiTheme="majorBidi" w:hAnsiTheme="majorBidi" w:cstheme="majorBidi"/>
          <w:i/>
          <w:iCs/>
          <w:color w:val="auto"/>
          <w:sz w:val="24"/>
        </w:rPr>
        <w:t>a‘ala</w:t>
      </w:r>
      <w:r w:rsidRPr="00652A0D">
        <w:rPr>
          <w:rFonts w:asciiTheme="majorBidi" w:hAnsiTheme="majorBidi" w:cstheme="majorBidi"/>
          <w:color w:val="auto"/>
          <w:sz w:val="24"/>
        </w:rPr>
        <w:t xml:space="preserve"> dalam firman-Nya:</w:t>
      </w:r>
    </w:p>
    <w:p w14:paraId="2953C4EE" w14:textId="77777777" w:rsidR="00DE2A3F" w:rsidRDefault="00DE2A3F" w:rsidP="00DE2A3F">
      <w:pPr>
        <w:bidi/>
        <w:spacing w:after="0" w:line="360" w:lineRule="auto"/>
        <w:ind w:left="-1" w:right="709"/>
        <w:jc w:val="both"/>
        <w:rPr>
          <w:rFonts w:asciiTheme="majorBidi" w:hAnsiTheme="majorBidi" w:cstheme="majorBidi"/>
          <w:color w:val="auto"/>
          <w:sz w:val="32"/>
          <w:szCs w:val="32"/>
          <w:lang w:val="id-ID"/>
        </w:rPr>
      </w:pPr>
      <w:r w:rsidRPr="0035241A">
        <w:rPr>
          <w:rFonts w:asciiTheme="majorBidi" w:hAnsiTheme="majorBidi" w:cstheme="majorBidi"/>
          <w:color w:val="auto"/>
          <w:sz w:val="32"/>
          <w:szCs w:val="32"/>
          <w:rtl/>
          <w:lang w:val="id-ID"/>
        </w:rPr>
        <w:lastRenderedPageBreak/>
        <w:t>فَاعْلَمْ أَنَّهُ لَا إِلَٰهَ إِلَّا اللَّهُ</w:t>
      </w:r>
    </w:p>
    <w:p w14:paraId="0DB6A69F" w14:textId="77777777" w:rsidR="00DE2A3F" w:rsidRPr="00652A0D" w:rsidRDefault="00DE2A3F" w:rsidP="00DE2A3F">
      <w:pPr>
        <w:spacing w:after="0" w:line="240" w:lineRule="auto"/>
        <w:ind w:left="720" w:hanging="11"/>
        <w:jc w:val="both"/>
        <w:rPr>
          <w:rFonts w:asciiTheme="majorBidi" w:hAnsiTheme="majorBidi" w:cstheme="majorBidi"/>
          <w:color w:val="auto"/>
          <w:sz w:val="24"/>
        </w:rPr>
      </w:pPr>
      <w:r>
        <w:rPr>
          <w:rFonts w:asciiTheme="majorBidi" w:hAnsiTheme="majorBidi" w:cstheme="majorBidi"/>
          <w:color w:val="auto"/>
          <w:sz w:val="24"/>
        </w:rPr>
        <w:t>Artinya:</w:t>
      </w:r>
      <w:r w:rsidRPr="00652A0D">
        <w:rPr>
          <w:rFonts w:asciiTheme="majorBidi" w:hAnsiTheme="majorBidi" w:cstheme="majorBidi"/>
          <w:color w:val="auto"/>
          <w:sz w:val="24"/>
        </w:rPr>
        <w:t xml:space="preserve"> </w:t>
      </w:r>
      <w:r w:rsidRPr="0035241A">
        <w:rPr>
          <w:rFonts w:asciiTheme="majorBidi" w:hAnsiTheme="majorBidi" w:cstheme="majorBidi"/>
          <w:i/>
          <w:iCs/>
          <w:color w:val="auto"/>
          <w:sz w:val="24"/>
        </w:rPr>
        <w:t>“Maka ketahuilah bahwa tidak ada sesembahan yang berhak diibadahi selain Allah.”</w:t>
      </w:r>
      <w:r>
        <w:rPr>
          <w:rFonts w:asciiTheme="majorBidi" w:hAnsiTheme="majorBidi" w:cstheme="majorBidi"/>
          <w:color w:val="auto"/>
          <w:sz w:val="24"/>
        </w:rPr>
        <w:t xml:space="preserve"> </w:t>
      </w:r>
      <w:r w:rsidRPr="00652A0D">
        <w:rPr>
          <w:rFonts w:asciiTheme="majorBidi" w:hAnsiTheme="majorBidi" w:cstheme="majorBidi"/>
          <w:color w:val="auto"/>
          <w:sz w:val="24"/>
        </w:rPr>
        <w:t>(QS. Muhammad:</w:t>
      </w:r>
      <w:r>
        <w:rPr>
          <w:rFonts w:asciiTheme="majorBidi" w:hAnsiTheme="majorBidi" w:cstheme="majorBidi"/>
          <w:color w:val="auto"/>
          <w:sz w:val="24"/>
        </w:rPr>
        <w:t xml:space="preserve"> ayat</w:t>
      </w:r>
      <w:r w:rsidRPr="00652A0D">
        <w:rPr>
          <w:rFonts w:asciiTheme="majorBidi" w:hAnsiTheme="majorBidi" w:cstheme="majorBidi"/>
          <w:color w:val="auto"/>
          <w:sz w:val="24"/>
        </w:rPr>
        <w:t xml:space="preserve"> 19)</w:t>
      </w:r>
    </w:p>
    <w:p w14:paraId="3322D22B" w14:textId="77777777" w:rsidR="00DE2A3F" w:rsidRPr="00652A0D" w:rsidRDefault="00DE2A3F" w:rsidP="00DE2A3F">
      <w:pPr>
        <w:spacing w:after="0" w:line="360" w:lineRule="auto"/>
        <w:ind w:left="720" w:hanging="11"/>
        <w:jc w:val="both"/>
        <w:rPr>
          <w:rFonts w:asciiTheme="majorBidi" w:hAnsiTheme="majorBidi" w:cstheme="majorBidi"/>
          <w:color w:val="auto"/>
          <w:sz w:val="24"/>
        </w:rPr>
      </w:pPr>
      <w:r w:rsidRPr="00652A0D">
        <w:rPr>
          <w:rFonts w:asciiTheme="majorBidi" w:hAnsiTheme="majorBidi" w:cstheme="majorBidi"/>
          <w:color w:val="auto"/>
          <w:sz w:val="24"/>
        </w:rPr>
        <w:t xml:space="preserve">Ayat tersebut menunjukkan bahwa tauhid merupakan landasan ilmu, keyakinan, dan amal seorang muslim. Oleh sebab itu, pendidikan akidah tidak hanya bertujuan memberikan pemahaman teoritis, tetapi juga membentuk orientasi hidup yang berpusat pada penghambaan kepada Allah </w:t>
      </w:r>
      <w:r w:rsidRPr="007F4D4C">
        <w:rPr>
          <w:rFonts w:asciiTheme="majorBidi" w:hAnsiTheme="majorBidi" w:cstheme="majorBidi"/>
          <w:i/>
          <w:iCs/>
          <w:color w:val="auto"/>
          <w:sz w:val="24"/>
        </w:rPr>
        <w:t>ta‘ala</w:t>
      </w:r>
      <w:r w:rsidRPr="00652A0D">
        <w:rPr>
          <w:rFonts w:asciiTheme="majorBidi" w:hAnsiTheme="majorBidi" w:cstheme="majorBidi"/>
          <w:color w:val="auto"/>
          <w:sz w:val="24"/>
        </w:rPr>
        <w:t>. Hal ini diperkuat dengan firman Allah:</w:t>
      </w:r>
    </w:p>
    <w:p w14:paraId="59E57C22" w14:textId="77777777" w:rsidR="00DE2A3F" w:rsidRPr="0035241A" w:rsidRDefault="00DE2A3F" w:rsidP="00DE2A3F">
      <w:pPr>
        <w:bidi/>
        <w:spacing w:after="0" w:line="360" w:lineRule="auto"/>
        <w:ind w:left="-1" w:right="709"/>
        <w:jc w:val="both"/>
        <w:rPr>
          <w:rFonts w:asciiTheme="majorBidi" w:hAnsiTheme="majorBidi" w:cstheme="majorBidi"/>
          <w:color w:val="auto"/>
          <w:sz w:val="32"/>
          <w:szCs w:val="32"/>
          <w:lang w:val="id-ID"/>
        </w:rPr>
      </w:pPr>
      <w:r w:rsidRPr="0035241A">
        <w:rPr>
          <w:rFonts w:asciiTheme="majorBidi" w:hAnsiTheme="majorBidi" w:cstheme="majorBidi"/>
          <w:color w:val="auto"/>
          <w:sz w:val="32"/>
          <w:szCs w:val="32"/>
          <w:rtl/>
          <w:lang w:val="id-ID"/>
        </w:rPr>
        <w:t>وَمَا خَلَقْتُ الْجِنَّ وَالْإِنسَ إِلَّا لِيَعْبُدُونِ</w:t>
      </w:r>
    </w:p>
    <w:p w14:paraId="53D80D40" w14:textId="77777777" w:rsidR="00DE2A3F" w:rsidRPr="00652A0D" w:rsidRDefault="00DE2A3F" w:rsidP="00DE2A3F">
      <w:pPr>
        <w:spacing w:after="0" w:line="240" w:lineRule="auto"/>
        <w:ind w:left="720" w:hanging="11"/>
        <w:jc w:val="both"/>
        <w:rPr>
          <w:rFonts w:asciiTheme="majorBidi" w:hAnsiTheme="majorBidi" w:cstheme="majorBidi"/>
          <w:color w:val="auto"/>
          <w:sz w:val="24"/>
        </w:rPr>
      </w:pPr>
      <w:r>
        <w:rPr>
          <w:rFonts w:asciiTheme="majorBidi" w:hAnsiTheme="majorBidi" w:cstheme="majorBidi"/>
          <w:color w:val="auto"/>
          <w:sz w:val="24"/>
        </w:rPr>
        <w:t>Artinya:</w:t>
      </w:r>
      <w:r w:rsidRPr="00652A0D">
        <w:rPr>
          <w:rFonts w:asciiTheme="majorBidi" w:hAnsiTheme="majorBidi" w:cstheme="majorBidi"/>
          <w:color w:val="auto"/>
          <w:sz w:val="24"/>
        </w:rPr>
        <w:t xml:space="preserve"> </w:t>
      </w:r>
      <w:r w:rsidRPr="007F4D4C">
        <w:rPr>
          <w:rFonts w:asciiTheme="majorBidi" w:hAnsiTheme="majorBidi" w:cstheme="majorBidi"/>
          <w:i/>
          <w:iCs/>
          <w:color w:val="auto"/>
          <w:sz w:val="24"/>
        </w:rPr>
        <w:t>“Tidaklah Aku menciptakan jin dan manusia melainkan agar mereka beribadah kepada-Ku.”</w:t>
      </w:r>
      <w:r>
        <w:rPr>
          <w:rFonts w:asciiTheme="majorBidi" w:hAnsiTheme="majorBidi" w:cstheme="majorBidi"/>
          <w:color w:val="auto"/>
          <w:sz w:val="24"/>
        </w:rPr>
        <w:t xml:space="preserve"> </w:t>
      </w:r>
      <w:r w:rsidRPr="00652A0D">
        <w:rPr>
          <w:rFonts w:asciiTheme="majorBidi" w:hAnsiTheme="majorBidi" w:cstheme="majorBidi"/>
          <w:color w:val="auto"/>
          <w:sz w:val="24"/>
        </w:rPr>
        <w:t>(QS. Adz-Dzariyat</w:t>
      </w:r>
      <w:r>
        <w:rPr>
          <w:rFonts w:asciiTheme="majorBidi" w:hAnsiTheme="majorBidi" w:cstheme="majorBidi"/>
          <w:color w:val="auto"/>
          <w:sz w:val="24"/>
        </w:rPr>
        <w:t xml:space="preserve">: ayat </w:t>
      </w:r>
      <w:r w:rsidRPr="00652A0D">
        <w:rPr>
          <w:rFonts w:asciiTheme="majorBidi" w:hAnsiTheme="majorBidi" w:cstheme="majorBidi"/>
          <w:color w:val="auto"/>
          <w:sz w:val="24"/>
        </w:rPr>
        <w:t>56)</w:t>
      </w:r>
    </w:p>
    <w:p w14:paraId="2281357B" w14:textId="77777777" w:rsidR="00DE2A3F" w:rsidRPr="00652A0D" w:rsidRDefault="00DE2A3F" w:rsidP="00DE2A3F">
      <w:pPr>
        <w:spacing w:before="120" w:after="0" w:line="360" w:lineRule="auto"/>
        <w:ind w:left="720" w:hanging="11"/>
        <w:jc w:val="both"/>
        <w:rPr>
          <w:rFonts w:asciiTheme="majorBidi" w:hAnsiTheme="majorBidi" w:cstheme="majorBidi"/>
          <w:color w:val="auto"/>
          <w:sz w:val="24"/>
        </w:rPr>
      </w:pPr>
      <w:r w:rsidRPr="00652A0D">
        <w:rPr>
          <w:rFonts w:asciiTheme="majorBidi" w:hAnsiTheme="majorBidi" w:cstheme="majorBidi"/>
          <w:color w:val="auto"/>
          <w:sz w:val="24"/>
        </w:rPr>
        <w:t>Ayat tersebut menegaskan bahwa tujuan utama penciptaan manusia adalah merealisasikan ibadah dan tauhid kepada Allah</w:t>
      </w:r>
      <w:r>
        <w:rPr>
          <w:rFonts w:asciiTheme="majorBidi" w:hAnsiTheme="majorBidi" w:cstheme="majorBidi"/>
          <w:color w:val="auto"/>
          <w:sz w:val="24"/>
        </w:rPr>
        <w:t xml:space="preserve"> </w:t>
      </w:r>
      <w:r>
        <w:rPr>
          <w:rFonts w:asciiTheme="majorBidi" w:hAnsiTheme="majorBidi" w:cstheme="majorBidi"/>
          <w:i/>
          <w:iCs/>
          <w:color w:val="auto"/>
          <w:sz w:val="24"/>
          <w:lang w:val="id-ID"/>
        </w:rPr>
        <w:t>shallallahu ‘alaihi wa sallam</w:t>
      </w:r>
      <w:r w:rsidRPr="00652A0D">
        <w:rPr>
          <w:rFonts w:asciiTheme="majorBidi" w:hAnsiTheme="majorBidi" w:cstheme="majorBidi"/>
          <w:color w:val="auto"/>
          <w:sz w:val="24"/>
        </w:rPr>
        <w:t>. Dengan demikian, nilai akidah dalam Pendidikan Agama Islam</w:t>
      </w:r>
      <w:r>
        <w:rPr>
          <w:rFonts w:asciiTheme="majorBidi" w:hAnsiTheme="majorBidi" w:cstheme="majorBidi"/>
          <w:color w:val="auto"/>
          <w:sz w:val="24"/>
        </w:rPr>
        <w:t xml:space="preserve"> (PAI)</w:t>
      </w:r>
      <w:r w:rsidRPr="00652A0D">
        <w:rPr>
          <w:rFonts w:asciiTheme="majorBidi" w:hAnsiTheme="majorBidi" w:cstheme="majorBidi"/>
          <w:color w:val="auto"/>
          <w:sz w:val="24"/>
        </w:rPr>
        <w:t xml:space="preserve"> tidak hanya berkaitan dengan aspek keyakinan, tetapi juga menjadi prinsip dasar yang mengatur keseluruhan perilaku seorang muslim.</w:t>
      </w:r>
    </w:p>
    <w:p w14:paraId="51ED725E" w14:textId="77777777" w:rsidR="00DE2A3F" w:rsidRPr="002C4348" w:rsidRDefault="00DE2A3F" w:rsidP="00DE2A3F">
      <w:pPr>
        <w:spacing w:after="0" w:line="360" w:lineRule="auto"/>
        <w:ind w:left="720" w:firstLine="720"/>
        <w:jc w:val="both"/>
        <w:rPr>
          <w:rFonts w:asciiTheme="majorBidi" w:hAnsiTheme="majorBidi" w:cstheme="majorBidi"/>
          <w:color w:val="auto"/>
          <w:sz w:val="24"/>
        </w:rPr>
      </w:pPr>
      <w:r w:rsidRPr="002C4348">
        <w:rPr>
          <w:rFonts w:asciiTheme="majorBidi" w:hAnsiTheme="majorBidi" w:cstheme="majorBidi"/>
          <w:color w:val="auto"/>
          <w:sz w:val="24"/>
        </w:rPr>
        <w:t xml:space="preserve">Kamrani Buseri menjelaskan bahwa nilai akidah merupakan pengejawantahan tauhid yang melahirkan tiga nilai pokok, yaitu nilai </w:t>
      </w:r>
      <w:r w:rsidRPr="002C4348">
        <w:rPr>
          <w:rFonts w:asciiTheme="majorBidi" w:hAnsiTheme="majorBidi" w:cstheme="majorBidi"/>
          <w:i/>
          <w:iCs/>
          <w:color w:val="auto"/>
          <w:sz w:val="24"/>
        </w:rPr>
        <w:t>ilahiah-imaniah</w:t>
      </w:r>
      <w:r w:rsidRPr="002C4348">
        <w:rPr>
          <w:rFonts w:asciiTheme="majorBidi" w:hAnsiTheme="majorBidi" w:cstheme="majorBidi"/>
          <w:color w:val="auto"/>
          <w:sz w:val="24"/>
        </w:rPr>
        <w:t xml:space="preserve">, nilai </w:t>
      </w:r>
      <w:r w:rsidRPr="002C4348">
        <w:rPr>
          <w:rFonts w:asciiTheme="majorBidi" w:hAnsiTheme="majorBidi" w:cstheme="majorBidi"/>
          <w:i/>
          <w:iCs/>
          <w:color w:val="auto"/>
          <w:sz w:val="24"/>
        </w:rPr>
        <w:t>ilahiah-ubudiah</w:t>
      </w:r>
      <w:r w:rsidRPr="002C4348">
        <w:rPr>
          <w:rFonts w:asciiTheme="majorBidi" w:hAnsiTheme="majorBidi" w:cstheme="majorBidi"/>
          <w:color w:val="auto"/>
          <w:sz w:val="24"/>
        </w:rPr>
        <w:t xml:space="preserve">, dan nilai </w:t>
      </w:r>
      <w:r w:rsidRPr="002C4348">
        <w:rPr>
          <w:rFonts w:asciiTheme="majorBidi" w:hAnsiTheme="majorBidi" w:cstheme="majorBidi"/>
          <w:i/>
          <w:iCs/>
          <w:color w:val="auto"/>
          <w:sz w:val="24"/>
        </w:rPr>
        <w:t>ilahiah-muamalah</w:t>
      </w:r>
      <w:r w:rsidRPr="002C4348">
        <w:rPr>
          <w:rFonts w:asciiTheme="majorBidi" w:hAnsiTheme="majorBidi" w:cstheme="majorBidi"/>
          <w:color w:val="auto"/>
          <w:sz w:val="24"/>
        </w:rPr>
        <w:t xml:space="preserve">. Nilai </w:t>
      </w:r>
      <w:r w:rsidRPr="002C4348">
        <w:rPr>
          <w:rFonts w:asciiTheme="majorBidi" w:hAnsiTheme="majorBidi" w:cstheme="majorBidi"/>
          <w:i/>
          <w:iCs/>
          <w:color w:val="auto"/>
          <w:sz w:val="24"/>
        </w:rPr>
        <w:t>ilahiah-imaniah</w:t>
      </w:r>
      <w:r w:rsidRPr="002C4348">
        <w:rPr>
          <w:rFonts w:asciiTheme="majorBidi" w:hAnsiTheme="majorBidi" w:cstheme="majorBidi"/>
          <w:color w:val="auto"/>
          <w:sz w:val="24"/>
        </w:rPr>
        <w:t xml:space="preserve"> berkaitan dengan keyakinan terhadap Allah dan perkara gaib, nilai </w:t>
      </w:r>
      <w:r w:rsidRPr="002C4348">
        <w:rPr>
          <w:rFonts w:asciiTheme="majorBidi" w:hAnsiTheme="majorBidi" w:cstheme="majorBidi"/>
          <w:i/>
          <w:iCs/>
          <w:color w:val="auto"/>
          <w:sz w:val="24"/>
        </w:rPr>
        <w:t>ilahiah-ubudiah</w:t>
      </w:r>
      <w:r w:rsidRPr="002C4348">
        <w:rPr>
          <w:rFonts w:asciiTheme="majorBidi" w:hAnsiTheme="majorBidi" w:cstheme="majorBidi"/>
          <w:color w:val="auto"/>
          <w:sz w:val="24"/>
        </w:rPr>
        <w:t xml:space="preserve"> berkaitan dengan penghargaan terhadap ibadah sebagai sarana mendekatkan diri kepada Allah, sedangkan nilai </w:t>
      </w:r>
      <w:r w:rsidRPr="002C4348">
        <w:rPr>
          <w:rFonts w:asciiTheme="majorBidi" w:hAnsiTheme="majorBidi" w:cstheme="majorBidi"/>
          <w:i/>
          <w:iCs/>
          <w:color w:val="auto"/>
          <w:sz w:val="24"/>
        </w:rPr>
        <w:t>ilahiah-muamalah</w:t>
      </w:r>
      <w:r w:rsidRPr="002C4348">
        <w:rPr>
          <w:rFonts w:asciiTheme="majorBidi" w:hAnsiTheme="majorBidi" w:cstheme="majorBidi"/>
          <w:color w:val="auto"/>
          <w:sz w:val="24"/>
        </w:rPr>
        <w:t xml:space="preserve"> berkaitan dengan pedoman hubungan manusia dengan sesama dan alam sekitar. Ruang lingkup akidah sendiri meliputi aspek </w:t>
      </w:r>
      <w:r w:rsidRPr="002C4348">
        <w:rPr>
          <w:rFonts w:asciiTheme="majorBidi" w:hAnsiTheme="majorBidi" w:cstheme="majorBidi"/>
          <w:i/>
          <w:iCs/>
          <w:color w:val="auto"/>
          <w:sz w:val="24"/>
        </w:rPr>
        <w:t xml:space="preserve">Ilahiyyat, Nubuwwat, Ruhaniyyat, </w:t>
      </w:r>
      <w:r w:rsidRPr="002C4348">
        <w:rPr>
          <w:rFonts w:asciiTheme="majorBidi" w:hAnsiTheme="majorBidi" w:cstheme="majorBidi"/>
          <w:color w:val="auto"/>
          <w:sz w:val="24"/>
        </w:rPr>
        <w:t>dan</w:t>
      </w:r>
      <w:r w:rsidRPr="002C4348">
        <w:rPr>
          <w:rFonts w:asciiTheme="majorBidi" w:hAnsiTheme="majorBidi" w:cstheme="majorBidi"/>
          <w:i/>
          <w:iCs/>
          <w:color w:val="auto"/>
          <w:sz w:val="24"/>
        </w:rPr>
        <w:t xml:space="preserve"> Sam‘iyyat</w:t>
      </w:r>
      <w:r w:rsidRPr="002C4348">
        <w:rPr>
          <w:rFonts w:asciiTheme="majorBidi" w:hAnsiTheme="majorBidi" w:cstheme="majorBidi"/>
          <w:color w:val="auto"/>
          <w:sz w:val="24"/>
        </w:rPr>
        <w:t xml:space="preserve"> yang seluruhnya terangkum dalam rukun iman (Asbar &amp; Setiawan, 2022). Konsep tersebut selaras dengan pembagian tauhid dalam ajaran Islam, yaitu tauhid </w:t>
      </w:r>
      <w:r w:rsidRPr="002C4348">
        <w:rPr>
          <w:rFonts w:asciiTheme="majorBidi" w:hAnsiTheme="majorBidi" w:cstheme="majorBidi"/>
          <w:i/>
          <w:iCs/>
          <w:color w:val="auto"/>
          <w:sz w:val="24"/>
        </w:rPr>
        <w:t>rububiyah, uluhiyah</w:t>
      </w:r>
      <w:r w:rsidRPr="002C4348">
        <w:rPr>
          <w:rFonts w:asciiTheme="majorBidi" w:hAnsiTheme="majorBidi" w:cstheme="majorBidi"/>
          <w:color w:val="auto"/>
          <w:sz w:val="24"/>
        </w:rPr>
        <w:t xml:space="preserve">, dan </w:t>
      </w:r>
      <w:r w:rsidRPr="002C4348">
        <w:rPr>
          <w:rFonts w:asciiTheme="majorBidi" w:hAnsiTheme="majorBidi" w:cstheme="majorBidi"/>
          <w:i/>
          <w:iCs/>
          <w:color w:val="auto"/>
          <w:sz w:val="24"/>
        </w:rPr>
        <w:t>asma’ wa shifat</w:t>
      </w:r>
      <w:r w:rsidRPr="002C4348">
        <w:rPr>
          <w:rFonts w:asciiTheme="majorBidi" w:hAnsiTheme="majorBidi" w:cstheme="majorBidi"/>
          <w:color w:val="auto"/>
          <w:sz w:val="24"/>
        </w:rPr>
        <w:t xml:space="preserve">. </w:t>
      </w:r>
    </w:p>
    <w:p w14:paraId="1D497351" w14:textId="77777777" w:rsidR="00DE2A3F" w:rsidRPr="002C4348" w:rsidRDefault="00DE2A3F" w:rsidP="00DE2A3F">
      <w:pPr>
        <w:spacing w:after="0" w:line="360" w:lineRule="auto"/>
        <w:ind w:left="720" w:firstLine="720"/>
        <w:jc w:val="both"/>
        <w:rPr>
          <w:rFonts w:asciiTheme="majorBidi" w:hAnsiTheme="majorBidi" w:cstheme="majorBidi"/>
          <w:color w:val="auto"/>
          <w:sz w:val="24"/>
        </w:rPr>
      </w:pPr>
      <w:r w:rsidRPr="002C4348">
        <w:rPr>
          <w:rFonts w:asciiTheme="majorBidi" w:hAnsiTheme="majorBidi" w:cstheme="majorBidi"/>
          <w:color w:val="auto"/>
          <w:sz w:val="24"/>
        </w:rPr>
        <w:t xml:space="preserve">Tauhid </w:t>
      </w:r>
      <w:r w:rsidRPr="002C4348">
        <w:rPr>
          <w:rFonts w:asciiTheme="majorBidi" w:hAnsiTheme="majorBidi" w:cstheme="majorBidi"/>
          <w:i/>
          <w:iCs/>
          <w:color w:val="auto"/>
          <w:sz w:val="24"/>
        </w:rPr>
        <w:t>rububiyah</w:t>
      </w:r>
      <w:r w:rsidRPr="002C4348">
        <w:rPr>
          <w:rFonts w:asciiTheme="majorBidi" w:hAnsiTheme="majorBidi" w:cstheme="majorBidi"/>
          <w:color w:val="auto"/>
          <w:sz w:val="24"/>
        </w:rPr>
        <w:t xml:space="preserve"> berkaitan dengan keyakinan bahwa Allah adalah satu-satunya Pencipta, Pengatur, dan Pemelihara alam semesta, sebagaimana firman-Nya:</w:t>
      </w:r>
    </w:p>
    <w:p w14:paraId="25D9A4DF" w14:textId="77777777" w:rsidR="00DE2A3F" w:rsidRPr="002C4348" w:rsidRDefault="00DE2A3F" w:rsidP="00DE2A3F">
      <w:pPr>
        <w:bidi/>
        <w:spacing w:after="0" w:line="360" w:lineRule="auto"/>
        <w:ind w:left="-1" w:right="709"/>
        <w:jc w:val="both"/>
        <w:rPr>
          <w:rFonts w:asciiTheme="majorBidi" w:hAnsiTheme="majorBidi" w:cstheme="majorBidi"/>
          <w:color w:val="auto"/>
          <w:sz w:val="32"/>
          <w:szCs w:val="32"/>
          <w:lang w:val="id-ID"/>
        </w:rPr>
      </w:pPr>
      <w:r w:rsidRPr="002C4348">
        <w:rPr>
          <w:rFonts w:asciiTheme="majorBidi" w:hAnsiTheme="majorBidi" w:cstheme="majorBidi"/>
          <w:color w:val="auto"/>
          <w:sz w:val="32"/>
          <w:szCs w:val="32"/>
          <w:rtl/>
          <w:lang w:val="id-ID"/>
        </w:rPr>
        <w:t>اللَّهُ خَالِقُ كُلِّ شَيْءٍ</w:t>
      </w:r>
    </w:p>
    <w:p w14:paraId="2996CC90" w14:textId="77777777" w:rsidR="00DE2A3F" w:rsidRPr="002C4348" w:rsidRDefault="00DE2A3F" w:rsidP="00DE2A3F">
      <w:pPr>
        <w:spacing w:after="0" w:line="240" w:lineRule="auto"/>
        <w:ind w:left="720" w:hanging="11"/>
        <w:rPr>
          <w:rFonts w:asciiTheme="majorBidi" w:hAnsiTheme="majorBidi" w:cstheme="majorBidi"/>
          <w:color w:val="auto"/>
          <w:sz w:val="24"/>
        </w:rPr>
      </w:pPr>
      <w:r w:rsidRPr="002C4348">
        <w:rPr>
          <w:rFonts w:asciiTheme="majorBidi" w:hAnsiTheme="majorBidi" w:cstheme="majorBidi"/>
          <w:color w:val="auto"/>
          <w:sz w:val="24"/>
        </w:rPr>
        <w:t xml:space="preserve"> Artinya: </w:t>
      </w:r>
      <w:r w:rsidRPr="002C4348">
        <w:rPr>
          <w:rFonts w:asciiTheme="majorBidi" w:hAnsiTheme="majorBidi" w:cstheme="majorBidi"/>
          <w:i/>
          <w:iCs/>
          <w:color w:val="auto"/>
          <w:sz w:val="24"/>
        </w:rPr>
        <w:t>“Allah adalah Pencipta segala sesuatu.”</w:t>
      </w:r>
      <w:r w:rsidRPr="002C4348">
        <w:rPr>
          <w:rFonts w:asciiTheme="majorBidi" w:hAnsiTheme="majorBidi" w:cstheme="majorBidi"/>
          <w:color w:val="auto"/>
          <w:sz w:val="24"/>
        </w:rPr>
        <w:t xml:space="preserve"> (QS. Az-Zumar: 62).</w:t>
      </w:r>
    </w:p>
    <w:p w14:paraId="19328A14" w14:textId="77777777" w:rsidR="00DE2A3F" w:rsidRPr="002C4348" w:rsidRDefault="00DE2A3F" w:rsidP="00DE2A3F">
      <w:pPr>
        <w:spacing w:before="120" w:after="0" w:line="360" w:lineRule="auto"/>
        <w:ind w:left="720" w:hanging="11"/>
        <w:jc w:val="both"/>
        <w:rPr>
          <w:rFonts w:asciiTheme="majorBidi" w:hAnsiTheme="majorBidi" w:cstheme="majorBidi"/>
          <w:color w:val="auto"/>
          <w:sz w:val="24"/>
        </w:rPr>
      </w:pPr>
      <w:r w:rsidRPr="002C4348">
        <w:rPr>
          <w:rFonts w:asciiTheme="majorBidi" w:hAnsiTheme="majorBidi" w:cstheme="majorBidi"/>
          <w:color w:val="auto"/>
          <w:sz w:val="24"/>
        </w:rPr>
        <w:t xml:space="preserve">Tauhid </w:t>
      </w:r>
      <w:r w:rsidRPr="002C4348">
        <w:rPr>
          <w:rFonts w:asciiTheme="majorBidi" w:hAnsiTheme="majorBidi" w:cstheme="majorBidi"/>
          <w:i/>
          <w:iCs/>
          <w:color w:val="auto"/>
          <w:sz w:val="24"/>
        </w:rPr>
        <w:t>uluhiyah</w:t>
      </w:r>
      <w:r w:rsidRPr="002C4348">
        <w:rPr>
          <w:rFonts w:asciiTheme="majorBidi" w:hAnsiTheme="majorBidi" w:cstheme="majorBidi"/>
          <w:color w:val="auto"/>
          <w:sz w:val="24"/>
        </w:rPr>
        <w:t xml:space="preserve"> berkaitan dengan pemurnian ibadah hanya kepada Allah Ta‘ala, sebagaimana firman-Nya:</w:t>
      </w:r>
    </w:p>
    <w:p w14:paraId="42E7EBF8" w14:textId="77777777" w:rsidR="00DE2A3F" w:rsidRPr="002C4348" w:rsidRDefault="00DE2A3F" w:rsidP="00DE2A3F">
      <w:pPr>
        <w:bidi/>
        <w:spacing w:after="0" w:line="360" w:lineRule="auto"/>
        <w:ind w:left="-1" w:right="709"/>
        <w:jc w:val="both"/>
        <w:rPr>
          <w:rFonts w:asciiTheme="majorBidi" w:hAnsiTheme="majorBidi" w:cstheme="majorBidi"/>
          <w:color w:val="auto"/>
          <w:sz w:val="32"/>
          <w:szCs w:val="32"/>
          <w:lang w:val="id-ID"/>
        </w:rPr>
      </w:pPr>
      <w:r w:rsidRPr="002C4348">
        <w:rPr>
          <w:rFonts w:asciiTheme="majorBidi" w:hAnsiTheme="majorBidi" w:cstheme="majorBidi"/>
          <w:color w:val="auto"/>
          <w:sz w:val="32"/>
          <w:szCs w:val="32"/>
          <w:rtl/>
          <w:lang w:val="id-ID"/>
        </w:rPr>
        <w:t>وَقَضَىٰ رَبُّكَ أَلَّا تَعْبُدُوا إِلَّا إِيَّاهُ</w:t>
      </w:r>
    </w:p>
    <w:p w14:paraId="5654669A" w14:textId="77777777" w:rsidR="00DE2A3F" w:rsidRPr="002C4348" w:rsidRDefault="00DE2A3F" w:rsidP="00DE2A3F">
      <w:pPr>
        <w:spacing w:after="0" w:line="240" w:lineRule="auto"/>
        <w:ind w:left="720" w:hanging="11"/>
        <w:jc w:val="both"/>
        <w:rPr>
          <w:rFonts w:asciiTheme="majorBidi" w:hAnsiTheme="majorBidi" w:cstheme="majorBidi"/>
          <w:color w:val="auto"/>
          <w:sz w:val="24"/>
        </w:rPr>
      </w:pPr>
      <w:r w:rsidRPr="002C4348">
        <w:rPr>
          <w:rFonts w:asciiTheme="majorBidi" w:hAnsiTheme="majorBidi" w:cstheme="majorBidi"/>
          <w:color w:val="auto"/>
          <w:sz w:val="24"/>
        </w:rPr>
        <w:t xml:space="preserve">Artinya: </w:t>
      </w:r>
      <w:r w:rsidRPr="002C4348">
        <w:rPr>
          <w:rFonts w:asciiTheme="majorBidi" w:hAnsiTheme="majorBidi" w:cstheme="majorBidi"/>
          <w:i/>
          <w:iCs/>
          <w:color w:val="auto"/>
          <w:sz w:val="24"/>
        </w:rPr>
        <w:t>“Dan Rabbmu telah memerintahkan agar kamu jangan menyembah selain Dia.”</w:t>
      </w:r>
      <w:r w:rsidRPr="002C4348">
        <w:rPr>
          <w:rFonts w:asciiTheme="majorBidi" w:hAnsiTheme="majorBidi" w:cstheme="majorBidi"/>
          <w:color w:val="auto"/>
          <w:sz w:val="24"/>
        </w:rPr>
        <w:t xml:space="preserve"> (QS. Al-Isra’: 23)</w:t>
      </w:r>
    </w:p>
    <w:p w14:paraId="7EF11628" w14:textId="77777777" w:rsidR="00DE2A3F" w:rsidRPr="002C4348" w:rsidRDefault="00DE2A3F" w:rsidP="00DE2A3F">
      <w:pPr>
        <w:spacing w:before="120" w:after="0" w:line="360" w:lineRule="auto"/>
        <w:ind w:left="720" w:hanging="11"/>
        <w:jc w:val="both"/>
        <w:rPr>
          <w:rFonts w:asciiTheme="majorBidi" w:hAnsiTheme="majorBidi" w:cstheme="majorBidi"/>
          <w:color w:val="auto"/>
          <w:sz w:val="24"/>
        </w:rPr>
      </w:pPr>
      <w:r w:rsidRPr="002C4348">
        <w:rPr>
          <w:rFonts w:asciiTheme="majorBidi" w:hAnsiTheme="majorBidi" w:cstheme="majorBidi"/>
          <w:color w:val="auto"/>
          <w:sz w:val="24"/>
        </w:rPr>
        <w:t xml:space="preserve">Adapun tauhid </w:t>
      </w:r>
      <w:r w:rsidRPr="002C4348">
        <w:rPr>
          <w:rFonts w:asciiTheme="majorBidi" w:hAnsiTheme="majorBidi" w:cstheme="majorBidi"/>
          <w:i/>
          <w:iCs/>
          <w:color w:val="auto"/>
          <w:sz w:val="24"/>
        </w:rPr>
        <w:t>asma’ wa shifat</w:t>
      </w:r>
      <w:r w:rsidRPr="002C4348">
        <w:rPr>
          <w:rFonts w:asciiTheme="majorBidi" w:hAnsiTheme="majorBidi" w:cstheme="majorBidi"/>
          <w:color w:val="auto"/>
          <w:sz w:val="24"/>
        </w:rPr>
        <w:t xml:space="preserve"> berkaitan dengan penetapan nama-nama dan sifat-sifat Allah sesuai dengan yang terdapat dalam Al-Qur’an dan Sunnah tanpa </w:t>
      </w:r>
      <w:r w:rsidRPr="002C4348">
        <w:rPr>
          <w:rFonts w:asciiTheme="majorBidi" w:hAnsiTheme="majorBidi" w:cstheme="majorBidi"/>
          <w:i/>
          <w:iCs/>
          <w:color w:val="auto"/>
          <w:sz w:val="24"/>
        </w:rPr>
        <w:t>tahrif, ta‘thil, takyif</w:t>
      </w:r>
      <w:r w:rsidRPr="002C4348">
        <w:rPr>
          <w:rFonts w:asciiTheme="majorBidi" w:hAnsiTheme="majorBidi" w:cstheme="majorBidi"/>
          <w:color w:val="auto"/>
          <w:sz w:val="24"/>
        </w:rPr>
        <w:t xml:space="preserve">, maupun </w:t>
      </w:r>
      <w:r w:rsidRPr="002C4348">
        <w:rPr>
          <w:rFonts w:asciiTheme="majorBidi" w:hAnsiTheme="majorBidi" w:cstheme="majorBidi"/>
          <w:i/>
          <w:iCs/>
          <w:color w:val="auto"/>
          <w:sz w:val="24"/>
        </w:rPr>
        <w:t>tamtsil</w:t>
      </w:r>
      <w:r w:rsidRPr="002C4348">
        <w:rPr>
          <w:rFonts w:asciiTheme="majorBidi" w:hAnsiTheme="majorBidi" w:cstheme="majorBidi"/>
          <w:color w:val="auto"/>
          <w:sz w:val="24"/>
        </w:rPr>
        <w:t>. Allah Ta‘ala berfirman:</w:t>
      </w:r>
    </w:p>
    <w:p w14:paraId="01EBF22C" w14:textId="77777777" w:rsidR="00DE2A3F" w:rsidRPr="002C4348" w:rsidRDefault="00DE2A3F" w:rsidP="00DE2A3F">
      <w:pPr>
        <w:bidi/>
        <w:spacing w:after="0" w:line="360" w:lineRule="auto"/>
        <w:ind w:left="-1" w:right="709"/>
        <w:jc w:val="both"/>
        <w:rPr>
          <w:rFonts w:asciiTheme="majorBidi" w:hAnsiTheme="majorBidi" w:cstheme="majorBidi"/>
          <w:color w:val="auto"/>
          <w:sz w:val="32"/>
          <w:szCs w:val="32"/>
          <w:lang w:val="id-ID"/>
        </w:rPr>
      </w:pPr>
      <w:r w:rsidRPr="002C4348">
        <w:rPr>
          <w:rFonts w:asciiTheme="majorBidi" w:hAnsiTheme="majorBidi" w:cstheme="majorBidi"/>
          <w:color w:val="auto"/>
          <w:sz w:val="32"/>
          <w:szCs w:val="32"/>
          <w:rtl/>
          <w:lang w:val="id-ID"/>
        </w:rPr>
        <w:t>وَلِلَّهِ الْأَسْمَاءُ الْحُسْنَىٰ فَادْعُوهُ بِهَا</w:t>
      </w:r>
    </w:p>
    <w:p w14:paraId="53B63C5A" w14:textId="77777777" w:rsidR="00DE2A3F" w:rsidRPr="002C4348" w:rsidRDefault="00DE2A3F" w:rsidP="00DE2A3F">
      <w:pPr>
        <w:spacing w:after="0" w:line="240" w:lineRule="auto"/>
        <w:ind w:left="720" w:hanging="11"/>
        <w:jc w:val="both"/>
        <w:rPr>
          <w:rFonts w:asciiTheme="majorBidi" w:hAnsiTheme="majorBidi" w:cstheme="majorBidi"/>
          <w:color w:val="auto"/>
          <w:sz w:val="24"/>
        </w:rPr>
      </w:pPr>
      <w:r w:rsidRPr="002C4348">
        <w:rPr>
          <w:rFonts w:asciiTheme="majorBidi" w:hAnsiTheme="majorBidi" w:cstheme="majorBidi"/>
          <w:color w:val="auto"/>
          <w:sz w:val="24"/>
        </w:rPr>
        <w:lastRenderedPageBreak/>
        <w:t xml:space="preserve">Artinya: </w:t>
      </w:r>
      <w:r w:rsidRPr="002C4348">
        <w:rPr>
          <w:rFonts w:asciiTheme="majorBidi" w:hAnsiTheme="majorBidi" w:cstheme="majorBidi"/>
          <w:i/>
          <w:iCs/>
          <w:color w:val="auto"/>
          <w:sz w:val="24"/>
        </w:rPr>
        <w:t>“Dan milik Allah nama-nama yang terbaik, maka berdoalah kepada-Nya dengan nama-nama itu.”</w:t>
      </w:r>
      <w:r w:rsidRPr="002C4348">
        <w:rPr>
          <w:rFonts w:asciiTheme="majorBidi" w:hAnsiTheme="majorBidi" w:cstheme="majorBidi"/>
          <w:color w:val="auto"/>
          <w:sz w:val="24"/>
        </w:rPr>
        <w:t xml:space="preserve"> (QS. Al-A‘raf: 180)</w:t>
      </w:r>
    </w:p>
    <w:p w14:paraId="113635A6" w14:textId="77777777" w:rsidR="00DE2A3F" w:rsidRPr="002C4348" w:rsidRDefault="00DE2A3F" w:rsidP="00DE2A3F">
      <w:pPr>
        <w:spacing w:before="120" w:after="0" w:line="360" w:lineRule="auto"/>
        <w:ind w:left="720" w:firstLine="720"/>
        <w:jc w:val="both"/>
        <w:rPr>
          <w:rFonts w:asciiTheme="majorBidi" w:hAnsiTheme="majorBidi" w:cstheme="majorBidi"/>
          <w:color w:val="auto"/>
          <w:sz w:val="24"/>
        </w:rPr>
      </w:pPr>
      <w:r w:rsidRPr="002C4348">
        <w:rPr>
          <w:rFonts w:asciiTheme="majorBidi" w:hAnsiTheme="majorBidi" w:cstheme="majorBidi"/>
          <w:color w:val="auto"/>
          <w:sz w:val="24"/>
        </w:rPr>
        <w:t xml:space="preserve">Ketiga konsep tauhid tersebut menjadi dasar pembentukan hubungan manusia dengan Allah, dengan dirinya sendiri, dan dengan sesama manusia. Hal ini juga dipertegas dalam kitab </w:t>
      </w:r>
      <w:r w:rsidRPr="002C4348">
        <w:rPr>
          <w:rFonts w:asciiTheme="majorBidi" w:hAnsiTheme="majorBidi" w:cstheme="majorBidi"/>
          <w:i/>
          <w:iCs/>
          <w:color w:val="auto"/>
          <w:sz w:val="24"/>
        </w:rPr>
        <w:t>At-Tauhid li Shaff al-Awwal al-‘Aliy</w:t>
      </w:r>
      <w:r w:rsidRPr="002C4348">
        <w:rPr>
          <w:rFonts w:asciiTheme="majorBidi" w:hAnsiTheme="majorBidi" w:cstheme="majorBidi"/>
          <w:color w:val="auto"/>
          <w:sz w:val="24"/>
        </w:rPr>
        <w:t xml:space="preserve"> yang menjelaskan bahwa nilai akidah meliputi berbagai aspek praktis kehidupan, seperti ketaatan kepada Allah, ihsan, kelurusan akidah, ibadah yang benar, komitmen terhadap </w:t>
      </w:r>
      <w:r w:rsidRPr="002C4348">
        <w:rPr>
          <w:rFonts w:asciiTheme="majorBidi" w:hAnsiTheme="majorBidi" w:cstheme="majorBidi"/>
          <w:i/>
          <w:iCs/>
          <w:color w:val="auto"/>
          <w:sz w:val="24"/>
        </w:rPr>
        <w:t>syahadatain</w:t>
      </w:r>
      <w:r w:rsidRPr="002C4348">
        <w:rPr>
          <w:rFonts w:asciiTheme="majorBidi" w:hAnsiTheme="majorBidi" w:cstheme="majorBidi"/>
          <w:color w:val="auto"/>
          <w:sz w:val="24"/>
        </w:rPr>
        <w:t xml:space="preserve">, konsistensi pada manhaj salaf, dakwah tauhid, ihsan kepada sesama, serta penerapan konsep </w:t>
      </w:r>
      <w:r w:rsidRPr="002C4348">
        <w:rPr>
          <w:rFonts w:asciiTheme="majorBidi" w:hAnsiTheme="majorBidi" w:cstheme="majorBidi"/>
          <w:i/>
          <w:iCs/>
          <w:color w:val="auto"/>
          <w:sz w:val="24"/>
        </w:rPr>
        <w:t>wala’ wal bara’</w:t>
      </w:r>
      <w:r w:rsidRPr="002C4348">
        <w:rPr>
          <w:rFonts w:asciiTheme="majorBidi" w:hAnsiTheme="majorBidi" w:cstheme="majorBidi"/>
          <w:color w:val="auto"/>
          <w:sz w:val="24"/>
        </w:rPr>
        <w:t xml:space="preserve"> </w:t>
      </w:r>
      <w:r w:rsidRPr="002C4348">
        <w:rPr>
          <w:rFonts w:asciiTheme="majorBidi" w:hAnsiTheme="majorBidi" w:cstheme="majorBidi"/>
          <w:color w:val="auto"/>
          <w:sz w:val="24"/>
        </w:rPr>
        <w:fldChar w:fldCharType="begin" w:fldLock="1"/>
      </w:r>
      <w:r>
        <w:rPr>
          <w:rFonts w:asciiTheme="majorBidi" w:hAnsiTheme="majorBidi" w:cstheme="majorBidi"/>
          <w:color w:val="auto"/>
          <w:sz w:val="24"/>
        </w:rPr>
        <w:instrText>ADDIN CSL_CITATION {"citationItems":[{"id":"ITEM-1","itemData":{"author":[{"dropping-particle":"","family":"Alfajar","given":"Muhammad Lutfi","non-dropping-particle":"","parse-names":false,"suffix":""}],"container-title":"Etheses","id":"ITEM-1","issued":{"date-parts":[["2016"]]},"number-of-pages":"1-168","title":"Nilai-Nilai Pendidikan Tauhid Dalam Kitab At-Tauhid Lish Shaffil Awwal Al-‘Aliy Karya Dr. Shalih Bin Fauzan Bin Abdullah Al-Fauzan","type":"thesis","volume":"8"},"uris":["http://www.mendeley.com/documents/?uuid=09ceed4b-0424-4321-8f9c-008e6afda622"]}],"mendeley":{"formattedCitation":"(Alfajar, 2016)","plainTextFormattedCitation":"(Alfajar, 2016)","previouslyFormattedCitation":"(Alfajar, 2016)"},"properties":{"noteIndex":0},"schema":"https://github.com/citation-style-language/schema/raw/master/csl-citation.json"}</w:instrText>
      </w:r>
      <w:r w:rsidRPr="002C4348">
        <w:rPr>
          <w:rFonts w:asciiTheme="majorBidi" w:hAnsiTheme="majorBidi" w:cstheme="majorBidi"/>
          <w:color w:val="auto"/>
          <w:sz w:val="24"/>
        </w:rPr>
        <w:fldChar w:fldCharType="separate"/>
      </w:r>
      <w:r w:rsidRPr="002C4348">
        <w:rPr>
          <w:rFonts w:asciiTheme="majorBidi" w:hAnsiTheme="majorBidi" w:cstheme="majorBidi"/>
          <w:noProof/>
          <w:color w:val="auto"/>
          <w:sz w:val="24"/>
        </w:rPr>
        <w:t>(Alfajar, 2016)</w:t>
      </w:r>
      <w:r w:rsidRPr="002C4348">
        <w:rPr>
          <w:rFonts w:asciiTheme="majorBidi" w:hAnsiTheme="majorBidi" w:cstheme="majorBidi"/>
          <w:color w:val="auto"/>
          <w:sz w:val="24"/>
        </w:rPr>
        <w:fldChar w:fldCharType="end"/>
      </w:r>
      <w:r w:rsidRPr="002C4348">
        <w:rPr>
          <w:rFonts w:asciiTheme="majorBidi" w:hAnsiTheme="majorBidi" w:cstheme="majorBidi"/>
          <w:color w:val="auto"/>
          <w:sz w:val="24"/>
        </w:rPr>
        <w:t>.</w:t>
      </w:r>
    </w:p>
    <w:p w14:paraId="67B4C977" w14:textId="77777777" w:rsidR="00DE2A3F" w:rsidRPr="002C4348" w:rsidRDefault="00DE2A3F" w:rsidP="00DE2A3F">
      <w:pPr>
        <w:spacing w:after="0" w:line="360" w:lineRule="auto"/>
        <w:ind w:left="720" w:firstLine="720"/>
        <w:jc w:val="both"/>
        <w:rPr>
          <w:rFonts w:asciiTheme="majorBidi" w:hAnsiTheme="majorBidi" w:cstheme="majorBidi"/>
          <w:color w:val="auto"/>
          <w:sz w:val="24"/>
        </w:rPr>
      </w:pPr>
      <w:r w:rsidRPr="002C4348">
        <w:rPr>
          <w:rFonts w:asciiTheme="majorBidi" w:hAnsiTheme="majorBidi" w:cstheme="majorBidi"/>
          <w:color w:val="auto"/>
          <w:sz w:val="24"/>
        </w:rPr>
        <w:t>Pentingnya tauhid sebagai inti pendidikan Islam juga ditegaskan dalam hadits Mu</w:t>
      </w:r>
      <w:r>
        <w:rPr>
          <w:rFonts w:asciiTheme="majorBidi" w:hAnsiTheme="majorBidi" w:cstheme="majorBidi"/>
          <w:color w:val="auto"/>
          <w:sz w:val="24"/>
        </w:rPr>
        <w:t>’</w:t>
      </w:r>
      <w:r w:rsidRPr="002C4348">
        <w:rPr>
          <w:rFonts w:asciiTheme="majorBidi" w:hAnsiTheme="majorBidi" w:cstheme="majorBidi"/>
          <w:color w:val="auto"/>
          <w:sz w:val="24"/>
        </w:rPr>
        <w:t xml:space="preserve">adz bin Jabal </w:t>
      </w:r>
      <w:r w:rsidRPr="002C4348">
        <w:rPr>
          <w:rFonts w:asciiTheme="majorBidi" w:hAnsiTheme="majorBidi" w:cstheme="majorBidi"/>
          <w:i/>
          <w:iCs/>
          <w:color w:val="auto"/>
          <w:sz w:val="24"/>
        </w:rPr>
        <w:t>radhiyallahu ‘anhu</w:t>
      </w:r>
      <w:r w:rsidRPr="002C4348">
        <w:rPr>
          <w:rFonts w:asciiTheme="majorBidi" w:hAnsiTheme="majorBidi" w:cstheme="majorBidi"/>
          <w:color w:val="auto"/>
          <w:sz w:val="24"/>
        </w:rPr>
        <w:t xml:space="preserve"> bahwa Rasulullah </w:t>
      </w:r>
      <w:r w:rsidRPr="002C4348">
        <w:rPr>
          <w:rFonts w:asciiTheme="majorBidi" w:hAnsiTheme="majorBidi" w:cstheme="majorBidi"/>
          <w:i/>
          <w:iCs/>
          <w:color w:val="auto"/>
          <w:sz w:val="24"/>
          <w:lang w:val="id-ID"/>
        </w:rPr>
        <w:t>shallallahu ‘alaihi wa sallam</w:t>
      </w:r>
      <w:r w:rsidRPr="002C4348">
        <w:rPr>
          <w:rFonts w:asciiTheme="majorBidi" w:hAnsiTheme="majorBidi" w:cstheme="majorBidi"/>
          <w:color w:val="auto"/>
          <w:sz w:val="24"/>
        </w:rPr>
        <w:t xml:space="preserve"> </w:t>
      </w:r>
      <w:r w:rsidRPr="002C4348">
        <w:rPr>
          <w:rFonts w:asciiTheme="majorBidi" w:hAnsiTheme="majorBidi" w:cstheme="majorBidi"/>
          <w:color w:val="auto"/>
          <w:sz w:val="24"/>
          <w:lang w:val="id-ID"/>
        </w:rPr>
        <w:t>bersabda:</w:t>
      </w:r>
    </w:p>
    <w:p w14:paraId="1DA1C1DC" w14:textId="77777777" w:rsidR="00DE2A3F" w:rsidRPr="002C4348" w:rsidRDefault="00DE2A3F" w:rsidP="00DE2A3F">
      <w:pPr>
        <w:bidi/>
        <w:spacing w:after="0" w:line="360" w:lineRule="auto"/>
        <w:ind w:left="-1" w:right="709"/>
        <w:jc w:val="both"/>
        <w:rPr>
          <w:rFonts w:asciiTheme="majorBidi" w:hAnsiTheme="majorBidi" w:cstheme="majorBidi"/>
          <w:color w:val="auto"/>
          <w:sz w:val="32"/>
          <w:szCs w:val="32"/>
          <w:lang w:val="id-ID"/>
        </w:rPr>
      </w:pPr>
      <w:r w:rsidRPr="002C4348">
        <w:rPr>
          <w:rFonts w:asciiTheme="majorBidi" w:hAnsiTheme="majorBidi" w:cstheme="majorBidi"/>
          <w:color w:val="auto"/>
          <w:sz w:val="32"/>
          <w:szCs w:val="32"/>
          <w:rtl/>
          <w:lang w:val="id-ID"/>
        </w:rPr>
        <w:t>فَإِنَّ حَقَّ اللَّهِ عَلَى الْعِبَادِ أَنْ يَعْبُدُوهُ وَلَا يُشْرِكُوا بِهِ شَيْئًا</w:t>
      </w:r>
    </w:p>
    <w:p w14:paraId="6196D06A" w14:textId="77777777" w:rsidR="00DE2A3F" w:rsidRPr="002C4348" w:rsidRDefault="00DE2A3F" w:rsidP="00DE2A3F">
      <w:pPr>
        <w:spacing w:after="0" w:line="240" w:lineRule="auto"/>
        <w:ind w:left="709" w:right="-1"/>
        <w:jc w:val="both"/>
        <w:rPr>
          <w:rFonts w:asciiTheme="majorBidi" w:hAnsiTheme="majorBidi" w:cstheme="majorBidi"/>
          <w:color w:val="auto"/>
          <w:sz w:val="32"/>
          <w:szCs w:val="32"/>
          <w:lang w:val="id-ID"/>
        </w:rPr>
      </w:pPr>
      <w:r w:rsidRPr="002C4348">
        <w:rPr>
          <w:rFonts w:asciiTheme="majorBidi" w:hAnsiTheme="majorBidi" w:cstheme="majorBidi"/>
          <w:color w:val="auto"/>
          <w:sz w:val="24"/>
        </w:rPr>
        <w:t xml:space="preserve"> Artinya: </w:t>
      </w:r>
      <w:r w:rsidRPr="002C4348">
        <w:rPr>
          <w:rFonts w:asciiTheme="majorBidi" w:hAnsiTheme="majorBidi" w:cstheme="majorBidi"/>
          <w:i/>
          <w:iCs/>
          <w:color w:val="auto"/>
          <w:sz w:val="24"/>
        </w:rPr>
        <w:t>“Hak Allah atas para hamba adalah mereka beribadah kepada-Nya dan tidak menyekutukan-Nya dengan sesuatu apa pun.”</w:t>
      </w:r>
      <w:r w:rsidRPr="002C4348">
        <w:rPr>
          <w:rFonts w:asciiTheme="majorBidi" w:hAnsiTheme="majorBidi" w:cstheme="majorBidi"/>
          <w:color w:val="auto"/>
          <w:sz w:val="24"/>
        </w:rPr>
        <w:t xml:space="preserve"> (HR. al-Bukhari no. 2856 dan Muslim no. 30)</w:t>
      </w:r>
    </w:p>
    <w:p w14:paraId="71C654E3" w14:textId="77777777" w:rsidR="00DE2A3F" w:rsidRPr="002C4348" w:rsidRDefault="00DE2A3F" w:rsidP="00DE2A3F">
      <w:pPr>
        <w:spacing w:before="120" w:after="0" w:line="360" w:lineRule="auto"/>
        <w:ind w:left="720" w:firstLine="720"/>
        <w:jc w:val="both"/>
        <w:rPr>
          <w:rFonts w:asciiTheme="majorBidi" w:hAnsiTheme="majorBidi" w:cstheme="majorBidi"/>
          <w:color w:val="auto"/>
          <w:sz w:val="24"/>
        </w:rPr>
      </w:pPr>
      <w:r w:rsidRPr="002C4348">
        <w:rPr>
          <w:rFonts w:asciiTheme="majorBidi" w:hAnsiTheme="majorBidi" w:cstheme="majorBidi"/>
          <w:color w:val="auto"/>
          <w:sz w:val="24"/>
        </w:rPr>
        <w:t xml:space="preserve">Hadits tersebut menunjukkan bahwa inti dari pendidikan akidah adalah merealisasikan tauhid dan menjauhi segala bentuk kesyirikan. Akidah yang benar akan melahirkan keikhlasan dalam ibadah dan kelurusan perilaku dalam kehidupan sehari-hari. Ibnul Qayyim </w:t>
      </w:r>
      <w:r w:rsidRPr="002C4348">
        <w:rPr>
          <w:rFonts w:asciiTheme="majorBidi" w:hAnsiTheme="majorBidi" w:cstheme="majorBidi"/>
          <w:i/>
          <w:iCs/>
          <w:color w:val="auto"/>
          <w:sz w:val="24"/>
        </w:rPr>
        <w:t>rahimahullah</w:t>
      </w:r>
      <w:r w:rsidRPr="002C4348">
        <w:rPr>
          <w:rFonts w:asciiTheme="majorBidi" w:hAnsiTheme="majorBidi" w:cstheme="majorBidi"/>
          <w:color w:val="auto"/>
          <w:sz w:val="24"/>
        </w:rPr>
        <w:t xml:space="preserve"> menjelaskan bahwa tauhid merupakan fondasi seluruh amal dan asas diterimanya ibadah seorang hamba</w:t>
      </w:r>
      <w:r>
        <w:rPr>
          <w:rFonts w:asciiTheme="majorBidi" w:hAnsiTheme="majorBidi" w:cstheme="majorBidi"/>
          <w:color w:val="auto"/>
          <w:sz w:val="24"/>
        </w:rPr>
        <w:t xml:space="preserve">n. </w:t>
      </w:r>
      <w:r w:rsidRPr="002C4348">
        <w:rPr>
          <w:rFonts w:asciiTheme="majorBidi" w:hAnsiTheme="majorBidi" w:cstheme="majorBidi"/>
          <w:color w:val="auto"/>
          <w:sz w:val="24"/>
        </w:rPr>
        <w:t>Oleh karena itu, kerusakan akidah akan berdampak pada rusaknya amal dan akhlak seseorang</w:t>
      </w:r>
      <w:r>
        <w:rPr>
          <w:rFonts w:asciiTheme="majorBidi" w:hAnsiTheme="majorBidi" w:cstheme="majorBidi"/>
          <w:color w:val="auto"/>
          <w:sz w:val="24"/>
        </w:rPr>
        <w:t xml:space="preserve"> </w:t>
      </w:r>
      <w:r>
        <w:rPr>
          <w:rFonts w:asciiTheme="majorBidi" w:hAnsiTheme="majorBidi" w:cstheme="majorBidi"/>
          <w:color w:val="auto"/>
          <w:sz w:val="24"/>
        </w:rPr>
        <w:fldChar w:fldCharType="begin" w:fldLock="1"/>
      </w:r>
      <w:r>
        <w:rPr>
          <w:rFonts w:asciiTheme="majorBidi" w:hAnsiTheme="majorBidi" w:cstheme="majorBidi"/>
          <w:color w:val="auto"/>
          <w:sz w:val="24"/>
        </w:rPr>
        <w:instrText>ADDIN CSL_CITATION {"citationItems":[{"id":"ITEM-1","itemData":{"author":[{"dropping-particle":"","family":"Ibn al-Qayyim al-Jawziyyah","given":"Muhammad ibn Abi Bakr","non-dropping-particle":"","parse-names":false,"suffix":""}],"id":"ITEM-1","issued":{"date-parts":[["2019"]]},"publisher":"Dar ‘Alam al-Fawa’id.","publisher-place":"Makkah, Saudi Arabia","title":"Madarij as-Salikin","type":"book"},"uris":["http://www.mendeley.com/documents/?uuid=4ba441ee-e9d4-41af-b551-1c24c804dbcd"]}],"mendeley":{"formattedCitation":"(Ibn al-Qayyim al-Jawziyyah, 2019)","plainTextFormattedCitation":"(Ibn al-Qayyim al-Jawziyyah, 2019)","previouslyFormattedCitation":"(Ibn al-Qayyim al-Jawziyyah, 2019)"},"properties":{"noteIndex":0},"schema":"https://github.com/citation-style-language/schema/raw/master/csl-citation.json"}</w:instrText>
      </w:r>
      <w:r>
        <w:rPr>
          <w:rFonts w:asciiTheme="majorBidi" w:hAnsiTheme="majorBidi" w:cstheme="majorBidi"/>
          <w:color w:val="auto"/>
          <w:sz w:val="24"/>
        </w:rPr>
        <w:fldChar w:fldCharType="separate"/>
      </w:r>
      <w:r w:rsidRPr="00E166A8">
        <w:rPr>
          <w:rFonts w:asciiTheme="majorBidi" w:hAnsiTheme="majorBidi" w:cstheme="majorBidi"/>
          <w:noProof/>
          <w:color w:val="auto"/>
          <w:sz w:val="24"/>
        </w:rPr>
        <w:t>(Ibn al-Qayyim al-Jawziyyah, 2019)</w:t>
      </w:r>
      <w:r>
        <w:rPr>
          <w:rFonts w:asciiTheme="majorBidi" w:hAnsiTheme="majorBidi" w:cstheme="majorBidi"/>
          <w:color w:val="auto"/>
          <w:sz w:val="24"/>
        </w:rPr>
        <w:fldChar w:fldCharType="end"/>
      </w:r>
      <w:r w:rsidRPr="002C4348">
        <w:rPr>
          <w:rFonts w:asciiTheme="majorBidi" w:hAnsiTheme="majorBidi" w:cstheme="majorBidi"/>
          <w:color w:val="auto"/>
          <w:sz w:val="24"/>
        </w:rPr>
        <w:t xml:space="preserve">. </w:t>
      </w:r>
    </w:p>
    <w:p w14:paraId="60B37542" w14:textId="77777777" w:rsidR="00DE2A3F" w:rsidRPr="002C4348" w:rsidRDefault="00DE2A3F" w:rsidP="00DE2A3F">
      <w:pPr>
        <w:spacing w:after="0" w:line="360" w:lineRule="auto"/>
        <w:ind w:left="720" w:firstLine="720"/>
        <w:jc w:val="both"/>
        <w:rPr>
          <w:rFonts w:asciiTheme="majorBidi" w:hAnsiTheme="majorBidi" w:cstheme="majorBidi"/>
          <w:color w:val="auto"/>
          <w:sz w:val="24"/>
        </w:rPr>
      </w:pPr>
      <w:r w:rsidRPr="002C4348">
        <w:rPr>
          <w:rFonts w:asciiTheme="majorBidi" w:hAnsiTheme="majorBidi" w:cstheme="majorBidi"/>
          <w:color w:val="auto"/>
          <w:sz w:val="24"/>
        </w:rPr>
        <w:t>Dengan demikian, nilai akidah dalam Pendidikan Agama Islam tidak hanya berfungsi sebagai aspek keyakinan semata, tetapi juga menjadi fondasi pembentukan karakter dan perilaku muslim</w:t>
      </w:r>
      <w:r>
        <w:rPr>
          <w:rFonts w:asciiTheme="majorBidi" w:hAnsiTheme="majorBidi" w:cstheme="majorBidi"/>
          <w:color w:val="auto"/>
          <w:sz w:val="24"/>
        </w:rPr>
        <w:t xml:space="preserve"> (akhlak)</w:t>
      </w:r>
      <w:r w:rsidRPr="002C4348">
        <w:rPr>
          <w:rFonts w:asciiTheme="majorBidi" w:hAnsiTheme="majorBidi" w:cstheme="majorBidi"/>
          <w:color w:val="auto"/>
          <w:sz w:val="24"/>
        </w:rPr>
        <w:t>. Internalisasi nilai akidah diharapkan mampu melahirkan pribadi yang bertauhid, istiqamah dalam ibadah, berpegang teguh pada ajaran Islam, serta memiliki akhlak yang baik dalam kehidupan bermasyarakat.</w:t>
      </w:r>
    </w:p>
    <w:p w14:paraId="5FA65B49" w14:textId="77777777" w:rsidR="00DE2A3F" w:rsidRPr="006030CB" w:rsidRDefault="00DE2A3F" w:rsidP="00DE2A3F">
      <w:pPr>
        <w:pStyle w:val="Heading3"/>
        <w:numPr>
          <w:ilvl w:val="1"/>
          <w:numId w:val="3"/>
        </w:numPr>
        <w:spacing w:before="0" w:after="0" w:line="360" w:lineRule="auto"/>
        <w:ind w:left="1134" w:hanging="425"/>
        <w:rPr>
          <w:rFonts w:asciiTheme="majorBidi" w:hAnsiTheme="majorBidi"/>
          <w:b/>
          <w:bCs/>
          <w:color w:val="auto"/>
          <w:sz w:val="24"/>
          <w:szCs w:val="24"/>
          <w:lang w:val="id-ID"/>
        </w:rPr>
      </w:pPr>
      <w:bookmarkStart w:id="14" w:name="_Toc231014020"/>
      <w:r w:rsidRPr="006030CB">
        <w:rPr>
          <w:rFonts w:asciiTheme="majorBidi" w:hAnsiTheme="majorBidi"/>
          <w:b/>
          <w:bCs/>
          <w:color w:val="auto"/>
          <w:sz w:val="24"/>
          <w:szCs w:val="24"/>
          <w:lang w:val="id-ID"/>
        </w:rPr>
        <w:t>Nilai Ibadah</w:t>
      </w:r>
      <w:bookmarkEnd w:id="14"/>
    </w:p>
    <w:p w14:paraId="0C08F875"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Ibadah secara bahasa berasal dari kata </w:t>
      </w:r>
      <w:r w:rsidRPr="006030CB">
        <w:rPr>
          <w:rFonts w:asciiTheme="majorBidi" w:hAnsiTheme="majorBidi" w:cstheme="majorBidi"/>
          <w:i/>
          <w:iCs/>
          <w:color w:val="auto"/>
          <w:sz w:val="24"/>
          <w:lang w:val="id-ID"/>
        </w:rPr>
        <w:t>‘abada–ya‘budu–‘abdan</w:t>
      </w:r>
      <w:r w:rsidRPr="006030CB">
        <w:rPr>
          <w:rFonts w:asciiTheme="majorBidi" w:hAnsiTheme="majorBidi" w:cstheme="majorBidi"/>
          <w:color w:val="auto"/>
          <w:sz w:val="24"/>
          <w:lang w:val="id-ID"/>
        </w:rPr>
        <w:t xml:space="preserve"> yang bermakna tunduk, patuh, dan merendahkan diri, sebagaimana seorang </w:t>
      </w:r>
      <w:r w:rsidRPr="006030CB">
        <w:rPr>
          <w:rFonts w:asciiTheme="majorBidi" w:hAnsiTheme="majorBidi" w:cstheme="majorBidi"/>
          <w:i/>
          <w:iCs/>
          <w:color w:val="auto"/>
          <w:sz w:val="24"/>
          <w:lang w:val="id-ID"/>
        </w:rPr>
        <w:t>‘abid</w:t>
      </w:r>
      <w:r w:rsidRPr="006030CB">
        <w:rPr>
          <w:rFonts w:asciiTheme="majorBidi" w:hAnsiTheme="majorBidi" w:cstheme="majorBidi"/>
          <w:color w:val="auto"/>
          <w:sz w:val="24"/>
          <w:lang w:val="id-ID"/>
        </w:rPr>
        <w:t xml:space="preserve"> (hamba) yang tidak memiliki apa pun termasuk dirinya sendiri dan mengarahkan seluruh hidupnya untuk memperoleh keridaan tuannya. Adapun secara istilah, ibadah adalah ketaatan dan penghambaan seorang manusia kepada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yang dilakukan sesuai perintah-Nya, dengan penuh kecintaan, serta mencakup segala amalan yang diridai-Nya, baik berupa ucapan maupun perbuatan, lahir maupun batin, sebagai bentuk upaya mendekatkan diri kepada-Nya dan menjalankan tugas hidup sebagai makhluk ciptaan Allah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{"citationItems":[{"id":"ITEM-1","itemData":{"DOI":"10.52166/talim.v4i2.2505","ISSN":"2621-0452","abstract":"Worship gives peace of mind to its adherents, worship also makes the distance between God and humans close. Indonesian people in performing religious rituals or what is commonly referred to as worship have their own way, usually, there is a sector sect in Islam that makes Muslims worship different ways according to the guidelines held, although they have differences in practising worship, Muslims still within the established scope of the law. This study aims to find out how Muslims pray and the differences. This research uses the literature review method. The results in this study, praying in a way that is believed by each individual according to the guidelines they hold respectively. The differences in performing these worship procedures exist and do not make Muslims divided because both have a foundation in doing so.","author":[{"dropping-particle":"","family":"Husna","given":"Khotimatul","non-dropping-particle":"","parse-names":false,"suffix":""},{"dropping-particle":"","family":"Arif","given":"Mahmud","non-dropping-particle":"","parse-names":false,"suffix":""}],"container-title":"TA'LIM : Jurnal Studi Pendidikan Islam","id":"ITEM-1","issue":"2","issued":{"date-parts":[["2021"]]},"page":"143-151","title":"Ibadah Dan Praktiknya Dalam Masyarakat","type":"article-journal","volume":"4"},"uris":["http://www.mendeley.com/documents/?uuid=7114e912-c8cc-41d5-911d-dfe192f43a0c"]}],"mendeley":{"formattedCitation":"(Husna &amp; Arif, 2021)","plainTextFormattedCitation":"(Husna &amp; Arif, 2021)","previouslyFormattedCitation":"(Husna &amp; Arif, 2021)"},"properties":{"noteIndex":0},"schema":"https://github.com/citation-style-language/schema/raw/master/csl-citation.json"}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(Husna &amp; Arif, 2021)</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Ibadah dengan demikian menjadi manifestasi nyata dari nilai tauhid, tidak hanya berupa ritual seperti salat dan puasa, tetapi juga seluruh </w:t>
      </w:r>
      <w:r w:rsidRPr="006030CB">
        <w:rPr>
          <w:rFonts w:asciiTheme="majorBidi" w:hAnsiTheme="majorBidi" w:cstheme="majorBidi"/>
          <w:color w:val="auto"/>
          <w:sz w:val="24"/>
          <w:lang w:val="id-ID"/>
        </w:rPr>
        <w:lastRenderedPageBreak/>
        <w:t xml:space="preserve">aktivitas yang diniatkan untuk mendekatkan diri kepada Allah serta memberi manfaat bagi sesama. Dalam praktik ibadah terkandung nilai-nilai filosofis, spiritual, moral, dan etis yang menguatkan kepribadian manusia pada aspek ruhani, moralitas, dan sosial sehingga membentuk kesalehan pribadi spiritual dan kesalehan sosial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{"citationItems":[{"id":"ITEM-1","itemData":{"author":[{"dropping-particle":"","family":"Dzikrulloh","given":"","non-dropping-particle":"","parse-names":false,"suffix":""}],"container-title":"Izdihar: Jurnal Ekonomi Syariah","id":"ITEM-1","issue":"1","issued":{"date-parts":[["2021"]]},"page":"35-68","title":"Transformasi Nilai Tauhid dan Filosofis Ibadah pada pengembangan Ekonomi Islam","type":"article-journal","volume":"1"},"uris":["http://www.mendeley.com/documents/?uuid=66bf5bc4-0988-40e3-abb4-4f52b0cfff12"]}],"mendeley":{"formattedCitation":"(Dzikrulloh, 2021)","plainTextFormattedCitation":"(Dzikrulloh, 2021)","previouslyFormattedCitation":"(Dzikrulloh, 2021)"},"properties":{"noteIndex":0},"schema":"https://github.com/citation-style-language/schema/raw/master/csl-citation.json"}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(Dzikrulloh, 2021)</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4F305A6C"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Nilai ibadah atau syariat selanjutnya berfungsi sebagai pedoman hidup yang mengarahkan manusia dalam menjalani kehidupan di dunia sebagai wujud penghambaan kepada Allah. Syariat dipahami sebagai seperangkat hukum dan norma Ilahi yang mengatur hubungan manusia dengan Allah, sesama manusia, dan alam sekitarnya. Dalam Islam, ibadah terbagi menjadi dua kategori: ibadah </w:t>
      </w:r>
      <w:r w:rsidRPr="006030CB">
        <w:rPr>
          <w:rFonts w:asciiTheme="majorBidi" w:hAnsiTheme="majorBidi" w:cstheme="majorBidi"/>
          <w:i/>
          <w:iCs/>
          <w:color w:val="auto"/>
          <w:sz w:val="24"/>
          <w:lang w:val="id-ID"/>
        </w:rPr>
        <w:t>mahdhah</w:t>
      </w:r>
      <w:r w:rsidRPr="006030CB">
        <w:rPr>
          <w:rFonts w:asciiTheme="majorBidi" w:hAnsiTheme="majorBidi" w:cstheme="majorBidi"/>
          <w:color w:val="auto"/>
          <w:sz w:val="24"/>
          <w:lang w:val="id-ID"/>
        </w:rPr>
        <w:t xml:space="preserve">, yaitu ibadah yang tata caranya telah ditetapkan secara baku oleh Allah dan Rasul-Nya seperti shalat, puasa, zakat, dan haji; serta ibadah </w:t>
      </w:r>
      <w:r w:rsidRPr="006030CB">
        <w:rPr>
          <w:rFonts w:asciiTheme="majorBidi" w:hAnsiTheme="majorBidi" w:cstheme="majorBidi"/>
          <w:i/>
          <w:iCs/>
          <w:color w:val="auto"/>
          <w:sz w:val="24"/>
          <w:lang w:val="id-ID"/>
        </w:rPr>
        <w:t>ghayru mahdhah</w:t>
      </w:r>
      <w:r w:rsidRPr="006030CB">
        <w:rPr>
          <w:rFonts w:asciiTheme="majorBidi" w:hAnsiTheme="majorBidi" w:cstheme="majorBidi"/>
          <w:color w:val="auto"/>
          <w:sz w:val="24"/>
          <w:lang w:val="id-ID"/>
        </w:rPr>
        <w:t xml:space="preserve"> atau muamalah, yaitu berbagai aktivitas kehidupan sosial yang dapat bernilai ibadah selama dilandasi niat ikhlas dan tidak bertentangan dengan syariat. Termasuk dalam kategori ini adalah aktivitas menuntut ilmu, yang merupakan kewajiban bagi setiap muslim karena menjadi bekal untuk membedakan kebaikan dan keburukan serta mengarahkan kehidupan secara benar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Muhtarudin","given":"Habib","non-dropping-particle":"","parse-names":false,"suffix":""},{"dropping-particle":"","family":"Muhsin","given":"Ali","non-dropping-particle":"","parse-names":false,"suffix":""}],"container-title":"Jurnal Pendidikan Islam","id":"ITEM-1","issue":"2","issued":{"date-parts":[["2019"]]},"page":"311-330","title":"Nilai-Nilai Pendidikan Islam dalam Kitab al- Mawā‘iẓ al - ‘Uṣfūriyyah","type":"article-journal","volume":"3"},"uris":["http://www.mendeley.com/documents/?uuid=a7758130-e0fe-408f-8f83-5669c9e35ea8"]}],"mendeley":{"formattedCitation":"(Muhtarudin &amp; Muhsin, 2019)","plainTextFormattedCitation":"(Muhtarudin &amp; Muhsin, 2019)","previouslyFormattedCitation":"(Muhtarudin &amp; Muhsin, 2019)"},"properties":{"noteIndex":0},"schema":"https://github.com/citation-style-language/schema/raw/master/csl-citation.json"}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(Muhtarudin &amp; Muhsin, 2019)</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0D09CABD"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Sejalan dengan konsep tersebut, nilai ibadah dalam Pendidikan Agama Islam dipahami sebagai seperangkat ajaran yang membimbing peserta didik untuk melaksanakan perintah Allah secara benar, disiplin, dan ikhlas sebagai bentuk penghambaan. Nilai ini bukan hanya terkait pada praktik ritual seperti salat, puasa, dan membaca Al-Qur’an, tetapi juga pada pembentukan akhlak mulia berupa ketakwaan, kedisiplinan, kejujuran, dan kesabaran. Melalui keteladanan, pembiasaan, dan pembinaan yang berkelanjutan, nilai ibadah diharapkan melekat dalam perilaku sehari-hari peserta didik. Dengan demikian, nilai ibadah berfungsi sebagai pedoman spiritual dan moral yang membentuk kepribadian muslim secara utuh baik dalam dimensi ibadah </w:t>
      </w:r>
      <w:r w:rsidRPr="006030CB">
        <w:rPr>
          <w:rFonts w:asciiTheme="majorBidi" w:hAnsiTheme="majorBidi" w:cstheme="majorBidi"/>
          <w:i/>
          <w:iCs/>
          <w:color w:val="auto"/>
          <w:sz w:val="24"/>
          <w:lang w:val="id-ID"/>
        </w:rPr>
        <w:t>mahdhah</w:t>
      </w:r>
      <w:r w:rsidRPr="006030CB">
        <w:rPr>
          <w:rFonts w:asciiTheme="majorBidi" w:hAnsiTheme="majorBidi" w:cstheme="majorBidi"/>
          <w:color w:val="auto"/>
          <w:sz w:val="24"/>
          <w:lang w:val="id-ID"/>
        </w:rPr>
        <w:t xml:space="preserve"> maupun dalam aktivitas sosial yang bernilai ibadah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{"citationItems":[{"id":"ITEM-1","itemData":{"DOI":"10.31538/nzh.v3i1.491.3","author":[{"dropping-particle":"","family":"Astuti","given":"Hepy Kusuma","non-dropping-particle":"","parse-names":false,"suffix":""}],"container-title":"MA’ALIM: Jurnal Pendidikan Islam","id":"ITEM-1","issue":"2","issued":{"date-parts":[["2022"]]},"page":"187-200","title":"Strategi Guru Pendidikan Agama Islam dalam Menanamkan Nilai-Nilai Ibadah d i Madrasah Ibtidaiyah Ma ’ arif Polorejo Babadan Ponorogo","type":"article-journal","volume":"3"},"uris":["http://www.mendeley.com/documents/?uuid=a211b766-908b-4af0-9556-76692e10ef3d"]}],"mendeley":{"formattedCitation":"(Astuti, 2022)","plainTextFormattedCitation":"(Astuti, 2022)","previouslyFormattedCitation":"(Astuti, 2022)"},"properties":{"noteIndex":0},"schema":"https://github.com/citation-style-language/schema/raw/master/csl-citation.json"}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(Astuti, 2022)</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4BB35E8B"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Dengan demikian, nilai ibadah adalah nilai ketaatan dalam rangka mendekatkan diri kepada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melalui ucapan dan perbuatan yang diridhai-Nya, sehingga membentuk pribadi yang ikhlas, bertauhid, dan berakhlak lurus.</w:t>
      </w:r>
    </w:p>
    <w:p w14:paraId="3B3EE8F1" w14:textId="77777777" w:rsidR="00DE2A3F" w:rsidRPr="006030CB" w:rsidRDefault="00DE2A3F" w:rsidP="00DE2A3F">
      <w:pPr>
        <w:pStyle w:val="Heading3"/>
        <w:numPr>
          <w:ilvl w:val="1"/>
          <w:numId w:val="3"/>
        </w:numPr>
        <w:spacing w:before="0" w:after="0" w:line="360" w:lineRule="auto"/>
        <w:ind w:left="1134" w:hanging="425"/>
        <w:rPr>
          <w:rFonts w:asciiTheme="majorBidi" w:hAnsiTheme="majorBidi"/>
          <w:b/>
          <w:bCs/>
          <w:color w:val="auto"/>
          <w:sz w:val="24"/>
          <w:szCs w:val="24"/>
          <w:lang w:val="id-ID"/>
        </w:rPr>
      </w:pPr>
      <w:bookmarkStart w:id="15" w:name="_Toc231014021"/>
      <w:r w:rsidRPr="006030CB">
        <w:rPr>
          <w:rFonts w:asciiTheme="majorBidi" w:hAnsiTheme="majorBidi"/>
          <w:b/>
          <w:bCs/>
          <w:color w:val="auto"/>
          <w:sz w:val="24"/>
          <w:szCs w:val="24"/>
          <w:lang w:val="id-ID"/>
        </w:rPr>
        <w:t>Nilai Akhlak</w:t>
      </w:r>
      <w:bookmarkEnd w:id="15"/>
    </w:p>
    <w:p w14:paraId="777B3559"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Secara bahasa, akhlak berasal dari kata Arab </w:t>
      </w:r>
      <w:r w:rsidRPr="006030CB">
        <w:rPr>
          <w:rFonts w:asciiTheme="majorBidi" w:hAnsiTheme="majorBidi" w:cstheme="majorBidi"/>
          <w:i/>
          <w:iCs/>
          <w:color w:val="auto"/>
          <w:sz w:val="24"/>
          <w:lang w:val="id-ID"/>
        </w:rPr>
        <w:t>akhlaq</w:t>
      </w:r>
      <w:r w:rsidRPr="006030CB">
        <w:rPr>
          <w:rFonts w:asciiTheme="majorBidi" w:hAnsiTheme="majorBidi" w:cstheme="majorBidi"/>
          <w:color w:val="auto"/>
          <w:sz w:val="24"/>
          <w:lang w:val="id-ID"/>
        </w:rPr>
        <w:t xml:space="preserve">, bentuk jamak dari </w:t>
      </w:r>
      <w:r w:rsidRPr="006030CB">
        <w:rPr>
          <w:rFonts w:asciiTheme="majorBidi" w:hAnsiTheme="majorBidi" w:cstheme="majorBidi"/>
          <w:i/>
          <w:iCs/>
          <w:color w:val="auto"/>
          <w:sz w:val="24"/>
          <w:lang w:val="id-ID"/>
        </w:rPr>
        <w:t>khuluq</w:t>
      </w:r>
      <w:r w:rsidRPr="006030CB">
        <w:rPr>
          <w:rFonts w:asciiTheme="majorBidi" w:hAnsiTheme="majorBidi" w:cstheme="majorBidi"/>
          <w:color w:val="auto"/>
          <w:sz w:val="24"/>
          <w:lang w:val="id-ID"/>
        </w:rPr>
        <w:t xml:space="preserve">, yang berarti perangai, tabiat, kebiasaan, budi pekerti, dan watak dasar seseorang. Istilah ini berasal dari kata </w:t>
      </w:r>
      <w:r w:rsidRPr="006030CB">
        <w:rPr>
          <w:rFonts w:asciiTheme="majorBidi" w:hAnsiTheme="majorBidi" w:cstheme="majorBidi"/>
          <w:i/>
          <w:iCs/>
          <w:color w:val="auto"/>
          <w:sz w:val="24"/>
          <w:lang w:val="id-ID"/>
        </w:rPr>
        <w:t>akhlaqa–yukhliqu–ikhlaqan</w:t>
      </w:r>
      <w:r w:rsidRPr="006030CB">
        <w:rPr>
          <w:rFonts w:asciiTheme="majorBidi" w:hAnsiTheme="majorBidi" w:cstheme="majorBidi"/>
          <w:color w:val="auto"/>
          <w:sz w:val="24"/>
          <w:lang w:val="id-ID"/>
        </w:rPr>
        <w:t xml:space="preserve"> yang menunjukkan sifat atau karakter yang melekat pada diri manusia. Adapun secara istilah, akhlak adalah keadaan atau sifat yang tertanam dalam jiwa seseorang sehingga darinya muncul perbuatan secara mudah dan spontan tanpa membutuhkan pertimbangan pikiran. Jika perbuatan yang lahir itu </w:t>
      </w:r>
      <w:r w:rsidRPr="006030CB">
        <w:rPr>
          <w:rFonts w:asciiTheme="majorBidi" w:hAnsiTheme="majorBidi" w:cstheme="majorBidi"/>
          <w:color w:val="auto"/>
          <w:sz w:val="24"/>
          <w:lang w:val="id-ID"/>
        </w:rPr>
        <w:lastRenderedPageBreak/>
        <w:t xml:space="preserve">baik maka disebut akhlak baik, dan jika yang muncul adalah perbuatan buruk maka disebut akhlak buruk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{"citationItems":[{"id":"ITEM-1","itemData":{"ISBN":"1972091820050","abstract":"Skripsi ini merupakan penelitian yang membahas tentang nilai-nilai pendidikan Islam dalam upacara mangupa haroan boru atau patobang anak dalam adat budaya Tapanuli Selatan. Tujuan yang dilakukan penelitian ini adalah untuk mengetahui nilai-nilai pendidikan Islam dalam upacara mangupa. Penelitian ini dilaksanakan di Desa Bargottopong Jae, Kecamatan Halongonan, Kabupaten Padang Lawas Utara. Pembahasan penelitian ini berkaitan dengan nilai-nilai pendidikan dalam upacara mangupa haroan boru atau patobang anak dalam adat budayaTapanuli Selatan. Sebagai alat yang digunakan dalam penelitian ini adalah melakukan Tanya jawab langsung atau wawancara kepada orang yang memberikan informasi permasalahan, seperti tokoh adat dan tokoh masyarakat. Metodologi penelitian ini menggunakan pendekatan kualitatif. Metode yang digunakan adalah metodedes kriptif yaitu penelitian yang berusaha menggambarkan apa adanya. Sumber data yang dibutuhkan dalam penelitian ini yaitu:a) primer b) skunder. Teknik pengumpulan data yang digunakan adalah:a) wawancara b)observasi dan dokumentasi. Hasil penelitian bahwa pelaksanaan Upacara mangupa haroan boru adalah salah satu rangkaian upacara adat dalam pesta pernikahan yang bertujuan mengembalikan tondi ke badan, memohon berkah serta karunia dari Allah SWT agar selalu sehat wala’fiat, selamat dalam dunia mapun di akhirat dan tentunya diberikan rezki yang melimpah dari Allah SWT setelah berumah tangga. Yang mempunyai nila-nilai pendidikan Islam dalam pelaksanaan upacara mangupa salah satu ; (1) Nilai Nasehat. (2) Nilai Doa dan Harapan. (3) Nilai Kerukunan dalam BerumahTangga. (4) Nilai Spiritual. (5) Nilai Sosia","author":[{"dropping-particle":"","family":"Harahap","given":"Asnan","non-dropping-particle":"","parse-names":false,"suffix":""}],"container-title":"Jurnal Penelitian Pendidikan Islam","id":"ITEM-1","issue":"1","issued":{"date-parts":[["2019"]]},"page":"23-38","title":"Konsep Pendidikan Akhlak Menurut Sa’id Hawwa","type":"article-journal","volume":"6"},"locator":"24","uris":["http://www.mendeley.com/documents/?uuid=88a6c58c-293c-4f22-ad79-944c2286634d","http://www.mendeley.com/documents/?uuid=21b4d154-97d3-49f5-bd76-77ff61d06124"]}],"mendeley":{"formattedCitation":"(Harahap, 2019, p. 24)","plainTextFormattedCitation":"(Harahap, 2019, p. 24)","previouslyFormattedCitation":"(Harahap, 2019, p. 24)"},"properties":{"noteIndex":0},"schema":"https://github.com/citation-style-language/schema/raw/master/csl-citation.json"}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(Harahap, 2019, p. 24)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4CBA8254"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Akhlak, moral, dan etika sama-sama berhubungan dengan penilaian terhadap perilaku manusia, namun ketiganya memiliki perbedaan mendasar. Etika berasal dari kata Yunani </w:t>
      </w:r>
      <w:r w:rsidRPr="006030CB">
        <w:rPr>
          <w:rFonts w:asciiTheme="majorBidi" w:hAnsiTheme="majorBidi" w:cstheme="majorBidi"/>
          <w:i/>
          <w:iCs/>
          <w:color w:val="auto"/>
          <w:sz w:val="24"/>
          <w:lang w:val="id-ID"/>
        </w:rPr>
        <w:t>ethos</w:t>
      </w:r>
      <w:r w:rsidRPr="006030CB">
        <w:rPr>
          <w:rFonts w:asciiTheme="majorBidi" w:hAnsiTheme="majorBidi" w:cstheme="majorBidi"/>
          <w:color w:val="auto"/>
          <w:sz w:val="24"/>
          <w:lang w:val="id-ID"/>
        </w:rPr>
        <w:t xml:space="preserve"> dan merupakan cabang ilmu yang membahas prinsip baik dan buruk berdasarkan pertimbangan akal secara </w:t>
      </w:r>
      <w:r w:rsidRPr="006030CB">
        <w:rPr>
          <w:rFonts w:asciiTheme="majorBidi" w:hAnsiTheme="majorBidi" w:cstheme="majorBidi"/>
          <w:i/>
          <w:iCs/>
          <w:color w:val="auto"/>
          <w:sz w:val="24"/>
          <w:lang w:val="id-ID"/>
        </w:rPr>
        <w:t>rasional-filosofis</w:t>
      </w:r>
      <w:r w:rsidRPr="006030CB">
        <w:rPr>
          <w:rFonts w:asciiTheme="majorBidi" w:hAnsiTheme="majorBidi" w:cstheme="majorBidi"/>
          <w:color w:val="auto"/>
          <w:sz w:val="24"/>
          <w:lang w:val="id-ID"/>
        </w:rPr>
        <w:t xml:space="preserve">. Moral berasal dari kata Latin </w:t>
      </w:r>
      <w:r w:rsidRPr="006030CB">
        <w:rPr>
          <w:rFonts w:asciiTheme="majorBidi" w:hAnsiTheme="majorBidi" w:cstheme="majorBidi"/>
          <w:i/>
          <w:iCs/>
          <w:color w:val="auto"/>
          <w:sz w:val="24"/>
          <w:lang w:val="id-ID"/>
        </w:rPr>
        <w:t>mos/mores</w:t>
      </w:r>
      <w:r w:rsidRPr="006030CB">
        <w:rPr>
          <w:rFonts w:asciiTheme="majorBidi" w:hAnsiTheme="majorBidi" w:cstheme="majorBidi"/>
          <w:color w:val="auto"/>
          <w:sz w:val="24"/>
          <w:lang w:val="id-ID"/>
        </w:rPr>
        <w:t xml:space="preserve">, yang merujuk pada adat kebiasaan, yakni aturan praktis yang berlaku dalam masyarakat sebagai standar penilaian terhadap sikap pantas atau tidak pantas. Adapun akhlak, yang berasal dari bahasa Arab </w:t>
      </w:r>
      <w:r w:rsidRPr="006030CB">
        <w:rPr>
          <w:rFonts w:asciiTheme="majorBidi" w:hAnsiTheme="majorBidi" w:cstheme="majorBidi"/>
          <w:i/>
          <w:iCs/>
          <w:color w:val="auto"/>
          <w:sz w:val="24"/>
          <w:lang w:val="id-ID"/>
        </w:rPr>
        <w:t>akhlaq</w:t>
      </w:r>
      <w:r w:rsidRPr="006030CB">
        <w:rPr>
          <w:rFonts w:asciiTheme="majorBidi" w:hAnsiTheme="majorBidi" w:cstheme="majorBidi"/>
          <w:color w:val="auto"/>
          <w:sz w:val="24"/>
          <w:lang w:val="id-ID"/>
        </w:rPr>
        <w:t xml:space="preserve">, berkaitan dengan tabiat yang tertanam dalam jiwa dan melahirkan perbuatan spontan; standar penilaiannya bersumber dari wahyu, yakni Al-Qur’an dan Sunnah, sehingga bersifat tetap dan absolut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{"citationItems":[{"id":"ITEM-1","itemData":{"DOI":"10.19109/ra.v1i2.2673","ISSN":"2581-2793","abstract":"Akhlak ialah suatu yang telah meresap dalam jiwa dan menjadi kepribadian hingga dari situ timbullah berbagai macam perbuatan dengan cara spontan dan mudah tanpa dibuat-buat dan tanpa memerlukan pemikiran. Pada dasarnya akhlak bersumber pada nilai-nilai syariat Islam. Ruang lingkup akhlak meliputi akhlak kepada Allah, akhlak kepada manusia, serta akhlak kepada alam semesta. Dari sisi penyerapan makna Akhlak juga dapat menimbulkan perkembangan makna yakni etika dan moral. Walaupun perbedaan ketiganya dapat dilihat dari dasar penentuan atau standar ukuran baik dan buruk yang digunakannya. Sedangkan standar baik dan buruk akhlak berdasarkan Al-Qur’an dan Sunnah Rasul, sedangkan moral dan etika berdasarkan adat istiadat atau kesepakatan yang dibuat oleh suatu masyarakat jika masyarakat menganggap suatu perbuatan itu baik maka baik pulalah nilai perbuatan itu. Dengan demikian standar nilai moral dan etika bersifat lokal dan temporal, sedangkan standar akhlak bersifat universal dan abadi. Islam merupakan ajaran yang datang langsung dari wahyu Allah SWT. yang diturunkan melalui Malaikat Jibril kepada Nabi Muhammad, yang telah membawa aturan-aturan yang komprehensif untuk seluruh umat manusia. Dan yang menjadi dasar manusia untuk meningkatnya kualitas iman harus dibuktikan dengan akhlak yang baik terhadap siapa pun tidak terkecuali kepada sang Kholik. Secara umum dapat dikatakan bahwa akhlak yang baik pada dasarnya adalah akumulasi dari aqidah dan syari’at yang bersatu secara utuh dalam diri seseorang. Apabila aqidah telah mendorong pelaksanaan syari’at akan lahir akhlak yang baik, atau dengan kata lain akhlak merupakan perilaku yang tampak apabila syari’at Islam telah dilaksanakan berdasarkan aqidah.","author":[{"dropping-particle":"","family":"Asmuni","given":"Asmuni","non-dropping-particle":"","parse-names":false,"suffix":""}],"container-title":"Raudhatul Athfal: Jurnal Pendidikan Islam Anak Usia Dini","id":"ITEM-1","issue":"2","issued":{"date-parts":[["2017"]]},"page":"1-52","title":"Konsep Akhlaq Sebagai Penggerak Dalam Islam","type":"article-journal","volume":"1"},"locator":"1","uris":["http://www.mendeley.com/documents/?uuid=89c6c355-fce5-4499-a2fb-52bba985b577","http://www.mendeley.com/documents/?uuid=821305c5-4c3a-4abe-8acb-1b3b82dece15"]}],"mendeley":{"formattedCitation":"(Asmuni, 2017, p. 1)","plainTextFormattedCitation":"(Asmuni, 2017, p. 1)","previouslyFormattedCitation":"(Asmuni, 2017, p. 1)"},"properties":{"noteIndex":0},"schema":"https://github.com/citation-style-language/schema/raw/master/csl-citation.json"}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(Asmuni, 2017, p. 1)</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Dengan demikian, etika bersandar pada akal, moral pada budaya, sedangkan akhlak pada ajaran agama. Dalam konteks Pendidikan Agama Islam, nilai-nilai pendidikan akhlak dalam QS Al-Mujadilah ayat 11 mencakup sikap lapang hati, keharmonisan dalam hubungan sosial, kepedulian melalui sedekah, serta sikap menghormati dan memuliakan sesama. Nilai-nilai tersebut menjadi landasan penting dalam pembelajaran Pendidikan Agama Islam untuk membentuk peserta didik yang beriman dan berakhlak mulia.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{"citationItems":[{"id":"ITEM-1","itemData":{"author":[{"dropping-particle":"","family":"Muhamad Ramdani, Aceng Kosasih","given":"Mulyana Abdullah","non-dropping-particle":"","parse-names":false,"suffix":""}],"container-title":"AT-TAJDID: Jurnal Pendidikan Dan Pemikiran Islam","id":"ITEM-1","issue":"02","issued":{"date-parts":[["2024"]]},"page":"616-626","title":"Nilai-Nilai Pendidikan Akhlak Dalam QS. Al-Mujadalah Ayat 11 Dan Implikasinya Terhadap Pembelajaran Pendidikan Agama Islam","type":"article-journal","volume":"08"},"locator":"24","uris":["http://www.mendeley.com/documents/?uuid=b6af11b5-43c3-464c-95a3-68a1eec01fff","http://www.mendeley.com/documents/?uuid=7366230f-65e5-4b44-933a-94ee84b6f978"]}],"mendeley":{"formattedCitation":"(Muhamad Ramdani, Aceng Kosasih, 2024, p. 24)","plainTextFormattedCitation":"(Muhamad Ramdani, Aceng Kosasih, 2024, p. 24)","previouslyFormattedCitation":"(Muhamad Ramdani, Aceng Kosasih, 2024, p. 24)"},"properties":{"noteIndex":0},"schema":"https://github.com/citation-style-language/schema/raw/master/csl-citation.json"}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(Muhamad Ramdani, Aceng Kosasih, 2024, p. 24)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2A26B90B"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Dengan demikian, nilai akhlak merupakan dasar pembentukan karakter manusia yang bersumber dari wahyu, bersifat tetap, dan mengarahkan pada perilaku terpuji sesuai fitrah dan syariat. Dalam pendidikan, nilai ini menjadi pedoman moral sekaligus fondasi kepribadian agar peserta didik mampu menghadapi perubahan zaman tanpa kehilangan jati diri. Melalui internalisasi nilai keharmonisan, penghormatan, dan kedisiplinan, peserta didik dapat tumbuh menjadi pribadi berakhlak mulia, bertanggung jawab, dan berkomitmen terhadap ajaran agama serta kehidupan sosial yang bermartabat.</w:t>
      </w:r>
    </w:p>
    <w:p w14:paraId="2A959D62"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Hubungan antara nilai akidah, ibadah, dan akhlak menunjukkan saling berkaitan erat dan membentuk satu kesatuan yang utuh, sehingga masing-masing tidak akan memiliki makna yang sempurna jika dipisahkan. Akidah yang benar merupakan fondasi utama kehidupan seorang Muslim yang melahirkan ibadah yang benar dan membentuk akhlak yang mulia.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menegaskan bahwa orang-orang yang beriman dan beramal saleh akan memperoleh pahala besar di sisi-Nya dengan jaminan surga Firdaus.</w:t>
      </w:r>
    </w:p>
    <w:p w14:paraId="48C38FE5" w14:textId="77777777" w:rsidR="00DE2A3F" w:rsidRPr="006030CB" w:rsidRDefault="00DE2A3F" w:rsidP="00DE2A3F">
      <w:pPr>
        <w:bidi/>
        <w:spacing w:after="0" w:line="360" w:lineRule="auto"/>
        <w:ind w:left="-1"/>
        <w:jc w:val="both"/>
        <w:rPr>
          <w:rFonts w:asciiTheme="majorBidi" w:hAnsiTheme="majorBidi" w:cstheme="majorBidi"/>
          <w:color w:val="auto"/>
          <w:sz w:val="32"/>
          <w:szCs w:val="32"/>
          <w:lang w:val="id-ID"/>
        </w:rPr>
      </w:pPr>
      <w:r w:rsidRPr="006030CB">
        <w:rPr>
          <w:rFonts w:asciiTheme="majorBidi" w:hAnsiTheme="majorBidi" w:cs="Times New Roman"/>
          <w:color w:val="auto"/>
          <w:sz w:val="32"/>
          <w:szCs w:val="32"/>
          <w:rtl/>
          <w:lang w:val="id-ID"/>
        </w:rPr>
        <w:t>إِنَّ ٱلَّذِينَ ءَامَنُوا۟ وَعَمِلُوا۟ ٱلصَّٰلِحَٰتِ كَانَتْ لَهُمْ جَنَّٰتُ ٱلْفِرْدَوْسِ نُزُلًا</w:t>
      </w:r>
    </w:p>
    <w:p w14:paraId="11740F1F"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p>
    <w:p w14:paraId="2C74E451" w14:textId="77777777" w:rsidR="00DE2A3F" w:rsidRPr="006030CB" w:rsidRDefault="00DE2A3F" w:rsidP="00DE2A3F">
      <w:pPr>
        <w:spacing w:after="0" w:line="360" w:lineRule="auto"/>
        <w:ind w:left="720" w:firstLine="720"/>
        <w:jc w:val="both"/>
        <w:rPr>
          <w:rFonts w:asciiTheme="majorBidi" w:hAnsiTheme="majorBidi" w:cstheme="majorBidi"/>
          <w:color w:val="auto"/>
          <w:sz w:val="24"/>
          <w:lang w:val="id-ID"/>
        </w:rPr>
      </w:pPr>
    </w:p>
    <w:p w14:paraId="1B67B8EA" w14:textId="77777777" w:rsidR="00DE2A3F" w:rsidRPr="006030CB" w:rsidRDefault="00DE2A3F" w:rsidP="00DE2A3F">
      <w:pPr>
        <w:spacing w:after="0" w:line="240" w:lineRule="auto"/>
        <w:ind w:left="709" w:hanging="11"/>
        <w:jc w:val="both"/>
        <w:rPr>
          <w:rFonts w:asciiTheme="majorBidi" w:hAnsiTheme="majorBidi" w:cstheme="majorBidi"/>
          <w:color w:val="auto"/>
          <w:sz w:val="24"/>
          <w:lang w:val="id-ID"/>
        </w:rPr>
      </w:pPr>
      <w:r w:rsidRPr="006030CB">
        <w:rPr>
          <w:rFonts w:asciiTheme="majorBidi" w:hAnsiTheme="majorBidi" w:cstheme="majorBidi"/>
          <w:i/>
          <w:iCs/>
          <w:color w:val="auto"/>
          <w:sz w:val="24"/>
          <w:lang w:val="id-ID"/>
        </w:rPr>
        <w:t>“Sesungguhnya orang-orang yang beriman dan beramal saleh, bagi mereka adalah surga Firdaus menjadi tempat tinggal”</w:t>
      </w:r>
      <w:r w:rsidRPr="006030CB">
        <w:rPr>
          <w:rFonts w:asciiTheme="majorBidi" w:hAnsiTheme="majorBidi" w:cstheme="majorBidi"/>
          <w:color w:val="auto"/>
          <w:sz w:val="24"/>
          <w:lang w:val="id-ID"/>
        </w:rPr>
        <w:t xml:space="preserve"> (QS. Al-Kahfi: 107)</w:t>
      </w:r>
    </w:p>
    <w:p w14:paraId="752DB967" w14:textId="77777777" w:rsidR="00DE2A3F" w:rsidRPr="006030CB" w:rsidRDefault="00DE2A3F" w:rsidP="00DE2A3F">
      <w:pPr>
        <w:spacing w:after="0" w:line="240" w:lineRule="auto"/>
        <w:ind w:left="709" w:firstLine="72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 xml:space="preserve"> </w:t>
      </w:r>
    </w:p>
    <w:p w14:paraId="762EA0CC"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Ayat tersebut menunjukkan keterpaduan antara akidah (keimanaan), ibadah, dan akhlak. Akhlak merupakan cerminan dari akidah yang tertanam kuat dalam hati, sebagaimana ditegaskan oleh Rasulullah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bahwa kesempurnaan iman seorang mukmin tercermin dari kebaikan akhlaknya. Sebagaimana </w:t>
      </w:r>
      <w:r>
        <w:rPr>
          <w:rFonts w:asciiTheme="majorBidi" w:hAnsiTheme="majorBidi" w:cstheme="majorBidi"/>
          <w:color w:val="auto"/>
          <w:sz w:val="24"/>
          <w:lang w:val="id-ID"/>
        </w:rPr>
        <w:t xml:space="preserve">dalam </w:t>
      </w:r>
      <w:r w:rsidRPr="006030CB">
        <w:rPr>
          <w:rFonts w:asciiTheme="majorBidi" w:hAnsiTheme="majorBidi" w:cstheme="majorBidi"/>
          <w:color w:val="auto"/>
          <w:sz w:val="24"/>
          <w:lang w:val="id-ID"/>
        </w:rPr>
        <w:t>hadits:</w:t>
      </w:r>
    </w:p>
    <w:p w14:paraId="75DBA007" w14:textId="77777777" w:rsidR="00DE2A3F" w:rsidRPr="006030CB" w:rsidRDefault="00DE2A3F" w:rsidP="00DE2A3F">
      <w:pPr>
        <w:bidi/>
        <w:spacing w:after="0" w:line="360" w:lineRule="auto"/>
        <w:ind w:left="-1"/>
        <w:jc w:val="both"/>
        <w:rPr>
          <w:rFonts w:asciiTheme="majorBidi" w:hAnsiTheme="majorBidi" w:cs="Times New Roman"/>
          <w:color w:val="auto"/>
          <w:sz w:val="32"/>
          <w:szCs w:val="32"/>
          <w:rtl/>
          <w:lang w:val="id-ID"/>
        </w:rPr>
      </w:pPr>
      <w:r w:rsidRPr="006030CB">
        <w:rPr>
          <w:rFonts w:asciiTheme="majorBidi" w:hAnsiTheme="majorBidi" w:cs="Times New Roman"/>
          <w:color w:val="auto"/>
          <w:sz w:val="32"/>
          <w:szCs w:val="32"/>
          <w:rtl/>
          <w:lang w:val="id-ID"/>
        </w:rPr>
        <w:t>أَكْمَلُ الْمُؤْمِنِينَ إِيمَانًا أَحْسَنُهُمْ خُلُقًا</w:t>
      </w:r>
    </w:p>
    <w:p w14:paraId="0597185E" w14:textId="77777777" w:rsidR="00DE2A3F" w:rsidRPr="006030CB" w:rsidRDefault="00DE2A3F" w:rsidP="00DE2A3F">
      <w:pPr>
        <w:spacing w:after="0" w:line="240" w:lineRule="auto"/>
        <w:ind w:left="709"/>
        <w:jc w:val="both"/>
        <w:rPr>
          <w:rFonts w:asciiTheme="majorBidi" w:hAnsiTheme="majorBidi" w:cstheme="majorBidi"/>
          <w:color w:val="auto"/>
          <w:sz w:val="24"/>
          <w:lang w:val="id-ID"/>
        </w:rPr>
      </w:pPr>
      <w:r w:rsidRPr="00367165">
        <w:rPr>
          <w:rFonts w:asciiTheme="majorBidi" w:hAnsiTheme="majorBidi" w:cstheme="majorBidi"/>
          <w:color w:val="auto"/>
          <w:sz w:val="24"/>
          <w:lang w:val="id-ID"/>
        </w:rPr>
        <w:t>Artinya:</w:t>
      </w:r>
      <w:r>
        <w:rPr>
          <w:rFonts w:asciiTheme="majorBidi" w:hAnsiTheme="majorBidi" w:cstheme="majorBidi"/>
          <w:i/>
          <w:iCs/>
          <w:color w:val="auto"/>
          <w:sz w:val="24"/>
          <w:lang w:val="id-ID"/>
        </w:rPr>
        <w:t xml:space="preserve"> </w:t>
      </w:r>
      <w:r w:rsidRPr="006030CB">
        <w:rPr>
          <w:rFonts w:asciiTheme="majorBidi" w:hAnsiTheme="majorBidi" w:cstheme="majorBidi"/>
          <w:i/>
          <w:iCs/>
          <w:color w:val="auto"/>
          <w:sz w:val="24"/>
          <w:lang w:val="id-ID"/>
        </w:rPr>
        <w:t>“Orang mukmin yang paling sempurna imannya adalah yang paling baik akhlaknya.”</w:t>
      </w:r>
      <w:r w:rsidRPr="006030CB">
        <w:rPr>
          <w:rFonts w:asciiTheme="majorBidi" w:hAnsiTheme="majorBidi" w:cstheme="majorBidi"/>
          <w:color w:val="auto"/>
          <w:sz w:val="24"/>
          <w:lang w:val="id-ID"/>
        </w:rPr>
        <w:t xml:space="preserve"> (HR. At-Tirmidzi No. 1162, Abu Dawud No. 4682)</w:t>
      </w:r>
    </w:p>
    <w:p w14:paraId="108E9050" w14:textId="77777777" w:rsidR="00DE2A3F" w:rsidRPr="006030CB" w:rsidRDefault="00DE2A3F" w:rsidP="00DE2A3F">
      <w:pPr>
        <w:spacing w:before="120"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 Akidah yang lurus akan melahirkan akhlak yang baik dan mendorong pelaksanaan ibadah yang benar, sedangkan akidah yang menyimpang akan berdampak pada rusaknya akhlak. Dengan akhlak yang baik, seorang Muslim mampu memperkuat akidah dan mengamalkan tauhid secara nyata dalam kehidupan sehari-hari dalam bentuk akhlaqul karimah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{"citationItems":[{"id":"ITEM-1","itemData":{"DOI":"10.34007/jehss.v1i2.23","abstract":"This article discusses the relationship between aqidah and morals in Islamic teachings. Aqidah as a belief system that contains the basic elements of belief, describes the source and nature of the existence of religion. Whereas morality as an ethical system describes the direction and purpose of religion. Morals in the view of Islam must rest on faith. Faith is not enough to only be kept in the heart, but it must be practiced in daily life in the form of good morals. Aqidah is closely related to morals, because morals are extracted from aqidah and emanation of themselves. Therefore if a person is a true believer, then his character will be right, good and straight. Vice versa, if aqidah is wrong, then the morals will be wrong.","author":[{"dropping-particle":"","family":"Azty","given":"Alnida","non-dropping-particle":"","parse-names":false,"suffix":""},{"dropping-particle":"","family":"Fitriah","given":"Fitriah","non-dropping-particle":"","parse-names":false,"suffix":""},{"dropping-particle":"","family":"Sitorus","given":"Lufita Sari","non-dropping-particle":"","parse-names":false,"suffix":""},{"dropping-particle":"","family":"Sidik","given":"Muhammad","non-dropping-particle":"","parse-names":false,"suffix":""},{"dropping-particle":"","family":"Arizki","given":"Muhammad","non-dropping-particle":"","parse-names":false,"suffix":""},{"dropping-particle":"","family":"Siregar","given":"Mohd. Najmi Adlani","non-dropping-particle":"","parse-names":false,"suffix":""},{"dropping-particle":"","family":"Siregar","given":"Nur Aisyah","non-dropping-particle":"","parse-names":false,"suffix":""},{"dropping-particle":"","family":"Budianti","given":"Rahayu","non-dropping-particle":"","parse-names":false,"suffix":""},{"dropping-particle":"","family":"Sodri","given":"Sodri","non-dropping-particle":"","parse-names":false,"suffix":""},{"dropping-particle":"","family":"Suryani","given":"Ira","non-dropping-particle":"","parse-names":false,"suffix":""}],"container-title":"Journal of Education, Humaniora and Social Sciences (JEHSS)","id":"ITEM-1","issue":"2","issued":{"date-parts":[["2018"]]},"page":"122-126","title":"Hubungan antara Aqidah dan Akhlak dalam Islam","type":"article-journal","volume":"1"},"uris":["http://www.mendeley.com/documents/?uuid=9be3b7e0-6f1f-4442-91d8-4016f4399387","http://www.mendeley.com/documents/?uuid=11baa849-0dc0-4e6e-b864-5c9f4eaee3d2"]}],"mendeley":{"formattedCitation":"(Azty et al., 2018)","plainTextFormattedCitation":"(Azty et al., 2018)","previouslyFormattedCitation":"(Azty et al., 2018)"},"properties":{"noteIndex":0},"schema":"https://github.com/citation-style-language/schema/raw/master/csl-citation.json"}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(Azty et al., 2018)</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48430F73" w14:textId="77777777" w:rsidR="00DE2A3F" w:rsidRPr="006030CB" w:rsidRDefault="00DE2A3F" w:rsidP="00DE2A3F">
      <w:pPr>
        <w:rPr>
          <w:color w:val="auto"/>
          <w:lang w:val="id-ID"/>
        </w:rPr>
      </w:pPr>
      <w:bookmarkStart w:id="16" w:name="_Toc228035531"/>
      <w:bookmarkStart w:id="17" w:name="_Toc228052391"/>
      <w:bookmarkStart w:id="18" w:name="_Toc228075988"/>
      <w:bookmarkStart w:id="19" w:name="_Toc215265645"/>
      <w:bookmarkStart w:id="20" w:name="_Toc228035342"/>
    </w:p>
    <w:p w14:paraId="4FB48611" w14:textId="77777777" w:rsidR="00DE2A3F" w:rsidRPr="006030CB" w:rsidRDefault="00DE2A3F" w:rsidP="00DE2A3F">
      <w:pPr>
        <w:pStyle w:val="Heading2"/>
        <w:numPr>
          <w:ilvl w:val="0"/>
          <w:numId w:val="1"/>
        </w:numPr>
        <w:spacing w:before="0" w:after="0" w:line="360" w:lineRule="auto"/>
        <w:ind w:left="709" w:hanging="294"/>
        <w:rPr>
          <w:rFonts w:asciiTheme="majorBidi" w:hAnsiTheme="majorBidi"/>
          <w:b/>
          <w:bCs/>
          <w:color w:val="auto"/>
          <w:sz w:val="24"/>
          <w:szCs w:val="24"/>
          <w:lang w:val="id-ID"/>
        </w:rPr>
      </w:pPr>
      <w:bookmarkStart w:id="21" w:name="_Toc231014022"/>
      <w:bookmarkEnd w:id="16"/>
      <w:bookmarkEnd w:id="17"/>
      <w:bookmarkEnd w:id="18"/>
      <w:bookmarkEnd w:id="19"/>
      <w:bookmarkEnd w:id="20"/>
      <w:r w:rsidRPr="006030CB">
        <w:rPr>
          <w:rFonts w:asciiTheme="majorBidi" w:hAnsiTheme="majorBidi"/>
          <w:b/>
          <w:bCs/>
          <w:color w:val="auto"/>
          <w:sz w:val="24"/>
          <w:szCs w:val="24"/>
          <w:lang w:val="id-ID"/>
        </w:rPr>
        <w:t>Konsep Fitrah Dalam Islam</w:t>
      </w:r>
      <w:bookmarkEnd w:id="21"/>
    </w:p>
    <w:p w14:paraId="5B882B77" w14:textId="77777777" w:rsidR="00DE2A3F" w:rsidRPr="006030CB" w:rsidRDefault="00DE2A3F" w:rsidP="00DE2A3F">
      <w:pPr>
        <w:pStyle w:val="Heading3"/>
        <w:numPr>
          <w:ilvl w:val="1"/>
          <w:numId w:val="5"/>
        </w:numPr>
        <w:spacing w:before="0" w:after="0" w:line="360" w:lineRule="auto"/>
        <w:ind w:left="1134" w:hanging="425"/>
        <w:rPr>
          <w:rFonts w:asciiTheme="majorBidi" w:hAnsiTheme="majorBidi"/>
          <w:b/>
          <w:bCs/>
          <w:color w:val="auto"/>
          <w:sz w:val="24"/>
          <w:szCs w:val="24"/>
          <w:lang w:val="id-ID"/>
        </w:rPr>
      </w:pPr>
      <w:bookmarkStart w:id="22" w:name="_Toc231014023"/>
      <w:r w:rsidRPr="006030CB">
        <w:rPr>
          <w:rFonts w:asciiTheme="majorBidi" w:hAnsiTheme="majorBidi"/>
          <w:b/>
          <w:bCs/>
          <w:color w:val="auto"/>
          <w:sz w:val="24"/>
          <w:szCs w:val="24"/>
          <w:lang w:val="id-ID"/>
        </w:rPr>
        <w:t>Pengertian Fitrah</w:t>
      </w:r>
      <w:bookmarkEnd w:id="22"/>
      <w:r w:rsidRPr="006030CB">
        <w:rPr>
          <w:rFonts w:asciiTheme="majorBidi" w:hAnsiTheme="majorBidi"/>
          <w:b/>
          <w:bCs/>
          <w:color w:val="auto"/>
          <w:sz w:val="24"/>
          <w:szCs w:val="24"/>
          <w:lang w:val="id-ID"/>
        </w:rPr>
        <w:tab/>
      </w:r>
    </w:p>
    <w:p w14:paraId="11F866A6"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Secara etimologis, ditinjau dari segi kebahasaan, kata </w:t>
      </w:r>
      <w:r w:rsidRPr="006030CB">
        <w:rPr>
          <w:rFonts w:asciiTheme="majorBidi" w:hAnsiTheme="majorBidi" w:cstheme="majorBidi"/>
          <w:i/>
          <w:iCs/>
          <w:color w:val="auto"/>
          <w:sz w:val="24"/>
          <w:lang w:val="id-ID"/>
        </w:rPr>
        <w:t>al-fitrah</w:t>
      </w:r>
      <w:r w:rsidRPr="006030CB">
        <w:rPr>
          <w:rFonts w:asciiTheme="majorBidi" w:hAnsiTheme="majorBidi" w:cstheme="majorBidi"/>
          <w:color w:val="auto"/>
          <w:sz w:val="24"/>
          <w:lang w:val="id-ID"/>
        </w:rPr>
        <w:t xml:space="preserve"> berasal dari bahasa Arab fitrah (</w:t>
      </w:r>
      <w:r w:rsidRPr="006030CB">
        <w:rPr>
          <w:rFonts w:asciiTheme="majorBidi" w:hAnsiTheme="majorBidi" w:cstheme="majorBidi"/>
          <w:color w:val="auto"/>
          <w:sz w:val="24"/>
          <w:rtl/>
          <w:lang w:val="id-ID"/>
        </w:rPr>
        <w:t>فطرة</w:t>
      </w:r>
      <w:r w:rsidRPr="006030CB">
        <w:rPr>
          <w:rFonts w:asciiTheme="majorBidi" w:hAnsiTheme="majorBidi" w:cstheme="majorBidi"/>
          <w:color w:val="auto"/>
          <w:sz w:val="24"/>
          <w:lang w:val="id-ID"/>
        </w:rPr>
        <w:t xml:space="preserve">) yang bermakna perangai, tabiat, kejadian asal, kemurnian, agama, dan ciptaan. Dalam gramatika bahasa Arab, kata </w:t>
      </w:r>
      <w:r w:rsidRPr="006030CB">
        <w:rPr>
          <w:rFonts w:asciiTheme="majorBidi" w:hAnsiTheme="majorBidi" w:cstheme="majorBidi"/>
          <w:i/>
          <w:iCs/>
          <w:color w:val="auto"/>
          <w:sz w:val="24"/>
          <w:lang w:val="id-ID"/>
        </w:rPr>
        <w:t>fitrah</w:t>
      </w:r>
      <w:r w:rsidRPr="006030CB">
        <w:rPr>
          <w:rFonts w:asciiTheme="majorBidi" w:hAnsiTheme="majorBidi" w:cstheme="majorBidi"/>
          <w:color w:val="auto"/>
          <w:sz w:val="24"/>
          <w:lang w:val="id-ID"/>
        </w:rPr>
        <w:t xml:space="preserve"> memiliki wazan </w:t>
      </w:r>
      <w:r w:rsidRPr="006030CB">
        <w:rPr>
          <w:rFonts w:asciiTheme="majorBidi" w:hAnsiTheme="majorBidi" w:cstheme="majorBidi"/>
          <w:i/>
          <w:iCs/>
          <w:color w:val="auto"/>
          <w:sz w:val="24"/>
          <w:lang w:val="id-ID"/>
        </w:rPr>
        <w:t>fi‘lah</w:t>
      </w:r>
      <w:r w:rsidRPr="006030CB">
        <w:rPr>
          <w:rFonts w:asciiTheme="majorBidi" w:hAnsiTheme="majorBidi" w:cstheme="majorBidi"/>
          <w:color w:val="auto"/>
          <w:sz w:val="24"/>
          <w:lang w:val="id-ID"/>
        </w:rPr>
        <w:t xml:space="preserve">, yang menunjukkan makna </w:t>
      </w:r>
      <w:r w:rsidRPr="006030CB">
        <w:rPr>
          <w:rFonts w:asciiTheme="majorBidi" w:hAnsiTheme="majorBidi" w:cstheme="majorBidi"/>
          <w:i/>
          <w:iCs/>
          <w:color w:val="auto"/>
          <w:sz w:val="24"/>
          <w:lang w:val="id-ID"/>
        </w:rPr>
        <w:t>al-ibtida’</w:t>
      </w:r>
      <w:r w:rsidRPr="006030CB">
        <w:rPr>
          <w:rFonts w:asciiTheme="majorBidi" w:hAnsiTheme="majorBidi" w:cstheme="majorBidi"/>
          <w:color w:val="auto"/>
          <w:sz w:val="24"/>
          <w:lang w:val="id-ID"/>
        </w:rPr>
        <w:t xml:space="preserve">, yaitu menciptakan sesuatu tanpa contoh sebelumnya. Bentuk </w:t>
      </w:r>
      <w:r w:rsidRPr="006030CB">
        <w:rPr>
          <w:rFonts w:asciiTheme="majorBidi" w:hAnsiTheme="majorBidi" w:cstheme="majorBidi"/>
          <w:i/>
          <w:iCs/>
          <w:color w:val="auto"/>
          <w:sz w:val="24"/>
          <w:lang w:val="id-ID"/>
        </w:rPr>
        <w:t>fi‘lah</w:t>
      </w:r>
      <w:r w:rsidRPr="006030CB">
        <w:rPr>
          <w:rFonts w:asciiTheme="majorBidi" w:hAnsiTheme="majorBidi" w:cstheme="majorBidi"/>
          <w:color w:val="auto"/>
          <w:sz w:val="24"/>
          <w:lang w:val="id-ID"/>
        </w:rPr>
        <w:t xml:space="preserve"> dan </w:t>
      </w:r>
      <w:r w:rsidRPr="006030CB">
        <w:rPr>
          <w:rFonts w:asciiTheme="majorBidi" w:hAnsiTheme="majorBidi" w:cstheme="majorBidi"/>
          <w:i/>
          <w:iCs/>
          <w:color w:val="auto"/>
          <w:sz w:val="24"/>
          <w:lang w:val="id-ID"/>
        </w:rPr>
        <w:t>fitrah</w:t>
      </w:r>
      <w:r w:rsidRPr="006030CB">
        <w:rPr>
          <w:rFonts w:asciiTheme="majorBidi" w:hAnsiTheme="majorBidi" w:cstheme="majorBidi"/>
          <w:color w:val="auto"/>
          <w:sz w:val="24"/>
          <w:lang w:val="id-ID"/>
        </w:rPr>
        <w:t xml:space="preserve"> merupakan </w:t>
      </w:r>
      <w:r w:rsidRPr="006030CB">
        <w:rPr>
          <w:rFonts w:asciiTheme="majorBidi" w:hAnsiTheme="majorBidi" w:cstheme="majorBidi"/>
          <w:i/>
          <w:iCs/>
          <w:color w:val="auto"/>
          <w:sz w:val="24"/>
          <w:lang w:val="id-ID"/>
        </w:rPr>
        <w:t>masdar</w:t>
      </w:r>
      <w:r w:rsidRPr="006030CB">
        <w:rPr>
          <w:rFonts w:asciiTheme="majorBidi" w:hAnsiTheme="majorBidi" w:cstheme="majorBidi"/>
          <w:color w:val="auto"/>
          <w:sz w:val="24"/>
          <w:lang w:val="id-ID"/>
        </w:rPr>
        <w:t xml:space="preserve"> (</w:t>
      </w:r>
      <w:r w:rsidRPr="006030CB">
        <w:rPr>
          <w:rFonts w:asciiTheme="majorBidi" w:hAnsiTheme="majorBidi" w:cstheme="majorBidi"/>
          <w:i/>
          <w:iCs/>
          <w:color w:val="auto"/>
          <w:sz w:val="24"/>
          <w:lang w:val="id-ID"/>
        </w:rPr>
        <w:t>infinitif</w:t>
      </w:r>
      <w:r w:rsidRPr="006030CB">
        <w:rPr>
          <w:rFonts w:asciiTheme="majorBidi" w:hAnsiTheme="majorBidi" w:cstheme="majorBidi"/>
          <w:color w:val="auto"/>
          <w:sz w:val="24"/>
          <w:lang w:val="id-ID"/>
        </w:rPr>
        <w:t xml:space="preserve">) yang menggambarkan suatu keadaan atau kondisi dasar yang melekat pada objeknya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{"citationItems":[{"id":"ITEM-1","itemData":{"ISSN":"2809-3712","author":[{"dropping-particle":"","family":"Eko Nur Salim","given":"","non-dropping-particle":"","parse-names":false,"suffix":""},{"dropping-particle":"","family":"Iskandar","given":"","non-dropping-particle":"","parse-names":false,"suffix":""}],"container-title":"MUSHAF JOURNAL : Jurnal Ilmu Al Quran dan Hadis","id":"ITEM-1","issue":"1","issued":{"date-parts":[["2021"]]},"page":"31-42","title":"Konsep Fitrah Dalam Pendidikan Islam Perspektif Al-Qur’an Dan Hadist","type":"article-journal","volume":"1"},"locator":"33","uris":["http://www.mendeley.com/documents/?uuid=87e0c43a-dd3d-4fda-8183-de6159c6c06d","http://www.mendeley.com/documents/?uuid=662aa07a-b021-44d6-9243-294d42e09e09"]}],"mendeley":{"formattedCitation":"(Eko Nur Salim &amp; Iskandar, 2021, p. 33)","plainTextFormattedCitation":"(Eko Nur Salim &amp; Iskandar, 2021, p. 33)","previouslyFormattedCitation":"(Eko Nur Salim &amp; Iskandar, 2021, p. 33)"},"properties":{"noteIndex":0},"schema":"https://github.com/citation-style-language/schema/raw/master/csl-citation.json"}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(Eko Nur Salim &amp; Iskandar, 2021, p. 33)</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Berdasarkan makna-makna tersebut, secara terminologis fitrah dapat dipahami sebagai penciptaan awal manusia yang mengandung potensi dasar berupa kecenderungan kepada kebenaran, tauhid, dan nilai-nilai moral yang lurus. Potensi tersebut melekat pada diri manusia sejak lahir dan tidak bersifat statis, sehingga memerlukan penjagaan serta pengarahan yang berkesinambungan, khususnya pada usia dini, melalui nasihat, keteladanan, pembiasaan, serta penyampaian kisah-kisah yang sarat nilai hikmah </w:t>
      </w:r>
      <w:r w:rsidRPr="006030CB">
        <w:rPr>
          <w:rStyle w:val="FootnoteReference"/>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{"citationItems":[{"id":"ITEM-1","itemData":{"abstract":"Humans are religious creatures, so called because God grants Fitrah from the very beginning of human life. Fitrah becomes a special potential in humans, because it directly becomes …","author":[{"dropping-particle":"","family":"Lubis","given":"Rahmat Rifai","non-dropping-particle":"","parse-names":false,"suffix":""},{"dropping-particle":"","family":"Gusman","given":"Media","non-dropping-particle":"","parse-names":false,"suffix":""}],"container-title":"Al-Fikru: Jurnal Ilmiah","id":"ITEM-1","issue":"2","issued":{"date-parts":[["2019"]]},"page":"81-92","title":"Teori Fitrah Dan Pengembangan Agama Anak","type":"article-journal","volume":"XIII"},"locator":"84","uris":["http://www.mendeley.com/documents/?uuid=79cd91b0-a991-4219-9335-d891b014b395","http://www.mendeley.com/documents/?uuid=834048d8-ef26-4574-89ba-06d10dcd588e"]}],"mendeley":{"formattedCitation":"(Lubis &amp; Gusman, 2019, p. 84)","plainTextFormattedCitation":"(Lubis &amp; Gusman, 2019, p. 84)","previouslyFormattedCitation":"(Lubis &amp; Gusman, 2019, p. 84)"},"properties":{"noteIndex":0},"schema":"https://github.com/citation-style-language/schema/raw/master/csl-citation.json"}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(Lubis &amp; Gusman, 2019, p. 84)</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0186AFCC"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Pemahaman terminologis tentang fitrah tersebut kemudian melandasi lahirnya teori fitrah berpandangan bahwa manusia sejak proses penciptaannya telah dibekali potensi dasar yang cenderung kepada kebaikan dan ketuhanan. Fitrah merupakan anugerah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yang melekat pada diri manusia sejak lahir dan menjadi dasar bagi perkembangan kepribadian serta perilaku manusia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{"citationItems":[{"id":"ITEM-1","itemData":{"ISBN":"2013206534","author":[{"dropping-particle":"","family":"Arham Junaidi Firman","given":"","non-dropping-particle":"","parse-names":false,"suffix":""}],"container-title":"http://journal.uhamka.ac.id/index.php/jpi PARADIGMA","id":"ITEM-1","issue":"2","issued":{"date-parts":[["2017"]]},"page":"123-143","title":"Paradigma Hasan Langgulung Tentang Konsep Fitrah Dalam Pendidikan Islam","type":"article-journal","volume":"8"},"locator":"123-124","uris":["http://www.mendeley.com/documents/?uuid=41c6b740-83e5-4f45-ada2-fd4faaecdfab","http://www.mendeley.com/documents/?uuid=167d88e0-bbfa-448e-8ab1-38434237437e"]}],"mendeley":{"formattedCitation":"(Arham Junaidi Firman, 2017, pp. 123–124)","plainTextFormattedCitation":"(Arham Junaidi Firman, 2017, pp. 123–124)","previouslyFormattedCitation":"(Arham Junaidi Firman, 2017, pp. 123–124)"},"properties":{"noteIndex":0},"schema":"https://github.com/citation-style-language/schema/raw/master/csl-citation.json"}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(Arham Junaidi Firman, 2017, pp. 123–124)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Dalam perspektif pendidikan Islam, setiap anak lahir membawa kecenderungan kepada kebaikan dan </w:t>
      </w:r>
      <w:r w:rsidRPr="006030CB">
        <w:rPr>
          <w:rFonts w:asciiTheme="majorBidi" w:hAnsiTheme="majorBidi" w:cstheme="majorBidi"/>
          <w:i/>
          <w:iCs/>
          <w:color w:val="auto"/>
          <w:sz w:val="24"/>
          <w:lang w:val="id-ID"/>
        </w:rPr>
        <w:t>religiusitas</w:t>
      </w:r>
      <w:r w:rsidRPr="006030CB">
        <w:rPr>
          <w:rFonts w:asciiTheme="majorBidi" w:hAnsiTheme="majorBidi" w:cstheme="majorBidi"/>
          <w:color w:val="auto"/>
          <w:sz w:val="24"/>
          <w:lang w:val="id-ID"/>
        </w:rPr>
        <w:t xml:space="preserve">, namun perkembangan potensi tersebut sangat dipengaruhi oleh dua faktor utama, yaitu faktor internal berupa fitrah </w:t>
      </w:r>
      <w:r w:rsidRPr="006030CB">
        <w:rPr>
          <w:rFonts w:asciiTheme="majorBidi" w:hAnsiTheme="majorBidi" w:cstheme="majorBidi"/>
          <w:color w:val="auto"/>
          <w:sz w:val="24"/>
          <w:lang w:val="id-ID"/>
        </w:rPr>
        <w:lastRenderedPageBreak/>
        <w:t xml:space="preserve">bawaan dan faktor eksternal berupa lingkungan keluarga, sekolah, serta masyarakat. Oleh karena itu, pendidikan berperan sebagai instrumen strategis dalam memastikan agar fitrah berkembang secara optimal dan terarah. Keteladanan, nasihat, pembiasaan, serta pengawasan yang konsisten menjadi sarana pembinaan karakter dan spiritualitas anak sebagai bentuk harmonisasi antara potensi alami dan pengaruh lingkungan </w:t>
      </w:r>
      <w:r w:rsidRPr="006030CB">
        <w:rPr>
          <w:rStyle w:val="FootnoteReference"/>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{"citationItems":[{"id":"ITEM-1","itemData":{"abstract":"The emphasis on literacy instruction in schools is an attempt to create a literate generation capable of building the nation in thefuture. Asliteracy ability of elementary schools in Padangsidimpuan is need tobe observed. The focus for this research is to analysis the difficulties elementary school students face when it comes to improving their literacy skills at school especially in elementary school by first discuss the reality of students' literacy skills in Padangsidimpuan,then it will discuss students' difficulties in improving literacy skills as a result of insufficient literacy practices and environments; and finally, it will discuss the necessary efforts. The method is descriptive qualitative in order to describe the elementary schooldifficulties in literacywith 10 elementary schools as respndend. The finding of this research shwoedthose stakeholdersare involved in efforts to improve elementary school students' literacy. In this case, policymakers (government), schools, teachers, and parents all have distinct roles and responsibilities based on their capacities. With the promotion of sound literacy practices and an adequate literacy environment, it is possible for our beloved Indonesia to birth a literate generation","author":[{"dropping-particle":"","family":"Anidah Inayah","given":"Usep Malik Haerudin","non-dropping-particle":"","parse-names":false,"suffix":""}],"container-title":"Attractive : Innovative Education Journal","id":"ITEM-1","issue":"2","issued":{"date-parts":[["2022"]]},"page":"233-244","title":"Teori Fitrah dalam Persfektif Hadits Kaitannya dengan Pembentukan Karakter Anak Usia Dini","type":"article-journal","volume":"5"},"locator":"242","uris":["http://www.mendeley.com/documents/?uuid=7f95d8fb-1067-4c88-babf-dd0329134d43","http://www.mendeley.com/documents/?uuid=104f2d33-b510-4154-b3e6-1c151e3f103f"]}],"mendeley":{"formattedCitation":"(Anidah Inayah, 2022, p. 242)","plainTextFormattedCitation":"(Anidah Inayah, 2022, p. 242)","previouslyFormattedCitation":"(Anidah Inayah, 2022, p. 242)"},"properties":{"noteIndex":0},"schema":"https://github.com/citation-style-language/schema/raw/master/csl-citation.json"}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D95754">
        <w:rPr>
          <w:rFonts w:asciiTheme="majorBidi" w:hAnsiTheme="majorBidi" w:cstheme="majorBidi"/>
          <w:bCs/>
          <w:noProof/>
          <w:color w:val="auto"/>
          <w:sz w:val="24"/>
          <w:lang w:val="id-ID"/>
        </w:rPr>
        <w:t>(Anidah Inayah, 2022, p. 242)</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Dalam konteks Pendidikan Agama Islam (PAI), konsep fitrah menjadi landasan penting dalam pengembangan kecerdasan spiritual anak melalui praktik ibadah, pendampingan orang tua, serta keteladanan guru sebagai bagian dari pendekatan pendidikan yang holistik dan integratif. Seluruh proses tersebut diarahkan untuk membentuk pribadi yang beriman dan berakhlak mulia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{"citationItems":[{"id":"ITEM-1","itemData":{"abstract":"Abstrak Penelitian ini bertujuan untuk mengkaji konsep pendidikan Islam berbasis fitrah sebagai landasan pengembangan kecerdasan spiritual anak usia dini. Metode penelitian yang digunakan adalah studi pustaka dengan pendekatan filosofis dan analisis kritis terhadap literatur ilmiah. Hasil penelitian menunjukkan bahwa fitrah merupakan potensi spiritual bawaan yang melekat pada anak sejak lahir, yang menjadi fondasi utama dalam pengembangan kecerdasan spiritual. Pembiasaan ibadah, peran keluarga dan guru sebagai model religius, serta penggunaan media pembelajaran islami terbukti efektif dalam mengaktualisasikan fitrah anak. Pendekatan holistik yang mengintegrasikan aspek kognitif, afektif, dan psikomotorik, serta pemanfaatan teknologi edukatif, semakin memperkuat pengembangan kecerdasan spiritual anak. Penelitian ini menegaskan pentingnya sinergi antara keluarga, sekolah, dan lingkungan sosial dalam membentuk generasi yang beriman, berakhlak mulia, dan siap menghadapi tantangan zaman.","author":[{"dropping-particle":"","family":"Buamona","given":"Nurmala","non-dropping-particle":"","parse-names":false,"suffix":""},{"dropping-particle":"","family":"Rahayu","given":"Puji Dwi","non-dropping-particle":"","parse-names":false,"suffix":""},{"dropping-particle":"","family":"Wahid","given":"Santi M.J","non-dropping-particle":"","parse-names":false,"suffix":""},{"dropping-particle":"","family":"Husaen","given":"Rinelsa R","non-dropping-particle":"","parse-names":false,"suffix":""}],"container-title":"Jurnal Agama dan Ilmu Pengetahuan","id":"ITEM-1","issue":"1","issued":{"date-parts":[["2025"]]},"page":"109-122","title":"Fitrah Sebagai Landasan Pengembangan Kecerdasan Spiritual Anak Usia Dini Perspektif Pendidikan Islam","type":"article-journal","volume":"11"},"uris":["http://www.mendeley.com/documents/?uuid=cce8f5b8-faeb-4076-be1a-df2d2f96f1d4"]}],"mendeley":{"formattedCitation":"(Buamona et al., 2025)","plainTextFormattedCitation":"(Buamona et al., 2025)","previouslyFormattedCitation":"(Buamona et al., 2025)"},"properties":{"noteIndex":0},"schema":"https://github.com/citation-style-language/schema/raw/master/csl-citation.json"}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(Buamona et al., 2025)</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2712CF25"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Dengan demikian fitrah adalah potensi dasar yang dianugerahkan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kepada manusia sejak lahir, berupa kecenderungan kepada tauhid, kebenaran, dan nilai-nilai akhlak. Fitrah ini menjadi landasan bagi perkembangan kepribadian manusia, namun aktualisasinya sangat bergantung pada proses pendidikan dan lingkungan yang membinanya. Oleh sebab itu, pendidikan agama Islam (PAI) memiliki peran sentral dalam menjaga, mengarahkan, dan mengembangkan fitrah agar terwujud dalam bentuk keimanan yang kokoh dan akhlak yang mulia.</w:t>
      </w:r>
    </w:p>
    <w:p w14:paraId="17A19477" w14:textId="77777777" w:rsidR="00DE2A3F" w:rsidRPr="006030CB" w:rsidRDefault="00DE2A3F" w:rsidP="00DE2A3F">
      <w:pPr>
        <w:pStyle w:val="Heading3"/>
        <w:numPr>
          <w:ilvl w:val="1"/>
          <w:numId w:val="5"/>
        </w:numPr>
        <w:spacing w:before="0" w:after="0" w:line="360" w:lineRule="auto"/>
        <w:ind w:left="1134" w:hanging="425"/>
        <w:rPr>
          <w:rFonts w:asciiTheme="majorBidi" w:hAnsiTheme="majorBidi"/>
          <w:b/>
          <w:bCs/>
          <w:color w:val="auto"/>
          <w:sz w:val="24"/>
          <w:szCs w:val="24"/>
          <w:lang w:val="id-ID"/>
        </w:rPr>
      </w:pPr>
      <w:bookmarkStart w:id="23" w:name="_Toc231014024"/>
      <w:r w:rsidRPr="006030CB">
        <w:rPr>
          <w:rFonts w:asciiTheme="majorBidi" w:hAnsiTheme="majorBidi"/>
          <w:b/>
          <w:bCs/>
          <w:color w:val="auto"/>
          <w:sz w:val="24"/>
          <w:szCs w:val="24"/>
          <w:lang w:val="id-ID"/>
        </w:rPr>
        <w:t>Konsep Fitrah dalam Al-Qur’an dan Hadis</w:t>
      </w:r>
      <w:bookmarkEnd w:id="23"/>
    </w:p>
    <w:p w14:paraId="2CC945ED"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Kata fitrah dalam Al-Qur’an disebutkan sebanyak 20 kali, tersebar dalam 17 surat dan 19 ayat, dengan berbagai bentuk redaksi. Namun, dari seluruh penyebutan tersebut, hanya satu ayat yang secara eksplisit menjelaskan konsep fitrah, yaitu QS. al-Rum ayat 30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{"citationItems":[{"id":"ITEM-1","itemData":{"ISSN":"2809-3712","author":[{"dropping-particle":"","family":"Eko Nur Salim","given":"","non-dropping-particle":"","parse-names":false,"suffix":""},{"dropping-particle":"","family":"Iskandar","given":"","non-dropping-particle":"","parse-names":false,"suffix":""}],"container-title":"MUSHAF JOURNAL : Jurnal Ilmu Al Quran dan Hadis","id":"ITEM-1","issue":"1","issued":{"date-parts":[["2021"]]},"page":"31-42","title":"Konsep Fitrah Dalam Pendidikan Islam Perspektif Al-Qur’an Dan Hadist","type":"article-journal","volume":"1"},"uris":["http://www.mendeley.com/documents/?uuid=662aa07a-b021-44d6-9243-294d42e09e09","http://www.mendeley.com/documents/?uuid=87e0c43a-dd3d-4fda-8183-de6159c6c06d"]}],"mendeley":{"formattedCitation":"(Eko Nur Salim &amp; Iskandar, 2021)","plainTextFormattedCitation":"(Eko Nur Salim &amp; Iskandar, 2021)","previouslyFormattedCitation":"(Eko Nur Salim &amp; Iskandar, 2021)"},"properties":{"noteIndex":0},"schema":"https://github.com/citation-style-language/schema/raw/master/csl-citation.json"}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(Eko Nur Salim &amp; Iskandar, 2021)</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Penegasan tentang fitrah manusia tersebut dapat dilihat secara jelas dalam firman Allah subhanahu wa ta'ala pada Al-Qur’an Surat Ar-Rum ayat 30 sebagai berikut:</w:t>
      </w:r>
    </w:p>
    <w:p w14:paraId="408C6921" w14:textId="77777777" w:rsidR="00DE2A3F" w:rsidRPr="006030CB" w:rsidRDefault="00DE2A3F" w:rsidP="00DE2A3F">
      <w:pPr>
        <w:bidi/>
        <w:spacing w:after="0" w:line="360" w:lineRule="auto"/>
        <w:ind w:left="-1" w:right="709"/>
        <w:jc w:val="both"/>
        <w:rPr>
          <w:rFonts w:asciiTheme="majorBidi" w:hAnsiTheme="majorBidi" w:cstheme="majorBidi"/>
          <w:color w:val="auto"/>
          <w:sz w:val="32"/>
          <w:szCs w:val="32"/>
          <w:lang w:val="id-ID"/>
        </w:rPr>
      </w:pPr>
      <w:r w:rsidRPr="006030CB">
        <w:rPr>
          <w:rFonts w:asciiTheme="majorBidi" w:hAnsiTheme="majorBidi" w:cstheme="majorBidi"/>
          <w:color w:val="auto"/>
          <w:sz w:val="32"/>
          <w:szCs w:val="32"/>
          <w:rtl/>
          <w:lang w:val="id-ID"/>
        </w:rPr>
        <w:t>فَأَقِمْ وَجْهَكَ لِلدِّينِ حَنِيفًا ۚ فِطْرَتَ اللَّهِ الَّتِي فَطَرَ النَّاسَ عَلَيْهَا ۚ لَا تَبْدِيلَ لِخَلْقِ اللَّهِ ۚ ذَٰلِكَ الدِّينُ الْقَيِّمُ وَلَٰكِنَّ أَكْثَرَ النَّاسِ لَا يَعْلَمُونَ</w:t>
      </w:r>
    </w:p>
    <w:p w14:paraId="65A9F8E1" w14:textId="77777777" w:rsidR="00DE2A3F" w:rsidRPr="006030CB" w:rsidRDefault="00DE2A3F" w:rsidP="00DE2A3F">
      <w:pPr>
        <w:spacing w:after="0" w:line="240" w:lineRule="auto"/>
        <w:ind w:left="709"/>
        <w:jc w:val="both"/>
        <w:rPr>
          <w:rFonts w:asciiTheme="majorBidi" w:hAnsiTheme="majorBidi" w:cstheme="majorBidi"/>
          <w:i/>
          <w:iCs/>
          <w:color w:val="auto"/>
          <w:sz w:val="24"/>
          <w:lang w:val="id-ID"/>
        </w:rPr>
      </w:pPr>
      <w:r w:rsidRPr="006030CB">
        <w:rPr>
          <w:rFonts w:asciiTheme="majorBidi" w:hAnsiTheme="majorBidi" w:cstheme="majorBidi"/>
          <w:color w:val="auto"/>
          <w:spacing w:val="-4"/>
          <w:sz w:val="24"/>
          <w:lang w:val="id-ID"/>
        </w:rPr>
        <w:t xml:space="preserve">Artinya: </w:t>
      </w:r>
      <w:r w:rsidRPr="006030CB">
        <w:rPr>
          <w:rFonts w:asciiTheme="majorBidi" w:hAnsiTheme="majorBidi" w:cstheme="majorBidi"/>
          <w:i/>
          <w:iCs/>
          <w:color w:val="auto"/>
          <w:spacing w:val="-4"/>
          <w:sz w:val="24"/>
          <w:lang w:val="id-ID"/>
        </w:rPr>
        <w:t>“Maka, hadapkanlah wajahmu dengan lurus kepada agama (Islam sesuai) fitrah (dari) Allah yang telah menciptakan manusia menurut (fitrah) itu.</w:t>
      </w:r>
      <w:r w:rsidRPr="006030CB">
        <w:rPr>
          <w:rStyle w:val="FootnoteReference"/>
          <w:rFonts w:asciiTheme="majorBidi" w:hAnsiTheme="majorBidi" w:cstheme="majorBidi"/>
          <w:i/>
          <w:iCs/>
          <w:color w:val="auto"/>
          <w:spacing w:val="-4"/>
          <w:sz w:val="24"/>
          <w:lang w:val="id-ID"/>
        </w:rPr>
        <w:footnoteReference w:id="1"/>
      </w:r>
      <w:r w:rsidRPr="006030CB">
        <w:rPr>
          <w:rFonts w:asciiTheme="majorBidi" w:hAnsiTheme="majorBidi" w:cstheme="majorBidi"/>
          <w:i/>
          <w:iCs/>
          <w:color w:val="auto"/>
          <w:spacing w:val="-4"/>
          <w:sz w:val="24"/>
          <w:lang w:val="id-ID"/>
        </w:rPr>
        <w:t xml:space="preserve"> Tidak ada perubahan pada ciptaan Allah (tersebut). Itulah agama yang lurus, tetapi kebanyakan manusia tidak mengetahui.”</w:t>
      </w:r>
      <w:r w:rsidRPr="006030CB">
        <w:rPr>
          <w:rFonts w:asciiTheme="majorBidi" w:hAnsiTheme="majorBidi" w:cstheme="majorBidi"/>
          <w:color w:val="auto"/>
          <w:sz w:val="24"/>
          <w:lang w:val="id-ID"/>
        </w:rPr>
        <w:t xml:space="preserve"> </w:t>
      </w:r>
      <w:r w:rsidRPr="006030CB">
        <w:rPr>
          <w:rFonts w:asciiTheme="majorBidi" w:hAnsiTheme="majorBidi" w:cstheme="majorBidi"/>
          <w:i/>
          <w:iCs/>
          <w:color w:val="auto"/>
          <w:sz w:val="24"/>
          <w:lang w:val="id-ID"/>
        </w:rPr>
        <w:fldChar w:fldCharType="begin" w:fldLock="1"/>
      </w:r>
      <w:r>
        <w:rPr>
          <w:rFonts w:asciiTheme="majorBidi" w:hAnsiTheme="majorBidi" w:cstheme="majorBidi"/>
          <w:i/>
          <w:iCs/>
          <w:color w:val="auto"/>
          <w:sz w:val="24"/>
          <w:lang w:val="id-ID"/>
        </w:rPr>
        <w:instrText>ADDIN CSL_CITATION {"citationItems":[{"id":"ITEM-1","itemData":{"URL":"https://quran.kemenag.go.id/quran/per-ayat/surah/30?from=30&amp;to=30","accessed":{"date-parts":[["2025","12","16"]]},"author":[{"dropping-particle":"","family":"Quran.kemenag.go.id","given":"","non-dropping-particle":"","parse-names":false,"suffix":""}],"id":"ITEM-1","issued":{"date-parts":[["2025"]]},"title":"quran.kemenag.go.id","type":"webpage"},"uris":["http://www.mendeley.com/documents/?uuid=fee0db89-a2d9-402d-8374-74e74fdfc34e","http://www.mendeley.com/documents/?uuid=6b18cba1-71bd-42d8-be00-2ca79214af28"]}],"mendeley":{"formattedCitation":"(Quran.kemenag.go.id, 2025)","plainTextFormattedCitation":"(Quran.kemenag.go.id, 2025)","previouslyFormattedCitation":"(Quran.kemenag.go.id, 2025)"},"properties":{"noteIndex":0},"schema":"https://github.com/citation-style-language/schema/raw/master/csl-citation.json"}</w:instrText>
      </w:r>
      <w:r w:rsidRPr="006030CB">
        <w:rPr>
          <w:rFonts w:asciiTheme="majorBidi" w:hAnsiTheme="majorBidi" w:cstheme="majorBidi"/>
          <w:i/>
          <w:iCs/>
          <w:color w:val="auto"/>
          <w:sz w:val="24"/>
          <w:lang w:val="id-ID"/>
        </w:rPr>
        <w:fldChar w:fldCharType="separate"/>
      </w:r>
      <w:r w:rsidRPr="006030CB">
        <w:rPr>
          <w:rFonts w:asciiTheme="majorBidi" w:hAnsiTheme="majorBidi" w:cstheme="majorBidi"/>
          <w:iCs/>
          <w:noProof/>
          <w:color w:val="auto"/>
          <w:sz w:val="24"/>
          <w:lang w:val="id-ID"/>
        </w:rPr>
        <w:t>(Quran.kemenag.go.id, 2025)</w:t>
      </w:r>
      <w:r w:rsidRPr="006030CB">
        <w:rPr>
          <w:rFonts w:asciiTheme="majorBidi" w:hAnsiTheme="majorBidi" w:cstheme="majorBidi"/>
          <w:i/>
          <w:iCs/>
          <w:color w:val="auto"/>
          <w:sz w:val="24"/>
          <w:lang w:val="id-ID"/>
        </w:rPr>
        <w:fldChar w:fldCharType="end"/>
      </w:r>
      <w:r w:rsidRPr="006030CB">
        <w:rPr>
          <w:rFonts w:asciiTheme="majorBidi" w:hAnsiTheme="majorBidi" w:cstheme="majorBidi"/>
          <w:i/>
          <w:iCs/>
          <w:color w:val="auto"/>
          <w:sz w:val="24"/>
          <w:lang w:val="id-ID"/>
        </w:rPr>
        <w:t>.</w:t>
      </w:r>
    </w:p>
    <w:p w14:paraId="44BDC8D3" w14:textId="77777777" w:rsidR="00DE2A3F" w:rsidRPr="006030CB" w:rsidRDefault="00DE2A3F" w:rsidP="00DE2A3F">
      <w:pPr>
        <w:spacing w:before="120"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Berdasarkan Tafsir Ibnu Katsir, Surat ar-Rum ayat 30 memerintahkan manusia untuk menegakkan agama Allah secara lurus dan konsisten sesuai dengan fitrah penciptaannya, yaitu agama tauhid yang murni.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menciptakan seluruh manusia dalam keadaan fitrah yang suci, berupa kecenderungan untuk mengenal dan mengesakan-Nya, serta tidak ada perubahan pada fitrah tersebut </w:t>
      </w:r>
      <w:r w:rsidRPr="006030CB">
        <w:rPr>
          <w:rFonts w:asciiTheme="majorBidi" w:hAnsiTheme="majorBidi" w:cstheme="majorBidi"/>
          <w:color w:val="auto"/>
          <w:sz w:val="24"/>
          <w:lang w:val="id-ID"/>
        </w:rPr>
        <w:lastRenderedPageBreak/>
        <w:t xml:space="preserve">karena ia merupakan ketetapan Allah. Penyimpangan dari tauhid bukan berasal dari fitrah, melainkan akibat pengaruh eksternal yang merusaknya. Sejalan dengan itu, Tafsir as-Sa’di menegaskan bahwa perintah menghadapkan wajah kepada agama bermakna memusatkan hati, niat, dan amal lahir maupun batin untuk beribadah kepada Allah dengan ikhlas dan berpaling dari selain-Nya. Fitrah hakiki manusia adalah kecintaan kepada kebenaran dan penerimaan terhadap syariat Islam sebagai agama yang lurus, meskipun kebanyakan manusia tidak menyadari atau enggan mengikutinya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URL":"https://tafsirweb.com/7394-surat-ar-rum-ayat-30.html","accessed":{"date-parts":[["2025","12","16"]]},"author":[{"dropping-particle":"","family":"tafsirweb.com","given":"","non-dropping-particle":"","parse-names":false,"suffix":""}],"id":"ITEM-1","issued":{"date-parts":[["2025"]]},"title":"Surat Ar-Rum Ayat 30","type":"webpage"},"uris":["http://www.mendeley.com/documents/?uuid=162c3572-5347-46db-a00b-84aa9f2b980c","http://www.mendeley.com/documents/?uuid=4dda2e04-5e71-460d-9c92-8f1079348d48"]}],"mendeley":{"formattedCitation":"(tafsirweb.com, 2025)","plainTextFormattedCitation":"(tafsirweb.com, 2025)","previouslyFormattedCitation":"(tafsirweb.com, 2025)"},"properties":{"noteIndex":0},"schema":"https://github.com/citation-style-language/schema/raw/master/csl-citation.json"}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(tafsirweb.com, 2025)</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Hal yang sama terkait QS. ar-Rum ayat 30 tentang </w:t>
      </w:r>
      <w:r w:rsidRPr="006030CB">
        <w:rPr>
          <w:rFonts w:asciiTheme="majorBidi" w:hAnsiTheme="majorBidi" w:cstheme="majorBidi"/>
          <w:i/>
          <w:iCs/>
          <w:color w:val="auto"/>
          <w:sz w:val="24"/>
          <w:lang w:val="id-ID"/>
        </w:rPr>
        <w:t>fitrah</w:t>
      </w:r>
      <w:r w:rsidRPr="006030CB">
        <w:rPr>
          <w:rFonts w:asciiTheme="majorBidi" w:hAnsiTheme="majorBidi" w:cstheme="majorBidi"/>
          <w:color w:val="auto"/>
          <w:sz w:val="24"/>
          <w:lang w:val="id-ID"/>
        </w:rPr>
        <w:t xml:space="preserve"> bahwa manusia diciptakan dalam keadaan tertentu yang telah ditetapkan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yaitu membawa kecenderungan kepada agama tauhid. Ayat tersebut menunjukkan bahwa fitrah manusia adalah potensi keagamaan yang hanif, lurus, dan benar, meskipun dapat diabaikan atau tidak diakui oleh manusia itu sendiri. Dengan demikian, fitrah dalam ayat ini berkaitan erat dengan </w:t>
      </w:r>
      <w:r w:rsidRPr="006030CB">
        <w:rPr>
          <w:rFonts w:asciiTheme="majorBidi" w:hAnsiTheme="majorBidi" w:cstheme="majorBidi"/>
          <w:i/>
          <w:iCs/>
          <w:color w:val="auto"/>
          <w:sz w:val="24"/>
          <w:lang w:val="id-ID"/>
        </w:rPr>
        <w:t>din Allah</w:t>
      </w:r>
      <w:r w:rsidRPr="006030CB">
        <w:rPr>
          <w:rFonts w:asciiTheme="majorBidi" w:hAnsiTheme="majorBidi" w:cstheme="majorBidi"/>
          <w:color w:val="auto"/>
          <w:sz w:val="24"/>
          <w:lang w:val="id-ID"/>
        </w:rPr>
        <w:t xml:space="preserve">, yaitu Islam, sehingga manusia sejak lahir memiliki kecenderungan alami untuk menerima tauhid dan tidak dapat sepenuhnya menolak atau mengingkarinya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{"citationItems":[{"id":"ITEM-1","itemData":{"abstract":"… sativa) .... 15 D. Penerapan Hasil Penelitian Pada Mata Kuliah Fisiologi Tumbuhan . 24 … 28 F. Parameter Penelitian ..... 29 G. Teknik Analisis Data..... 30 BAB …","author":[{"dropping-particle":"","family":"Amin","given":"Muhammad","non-dropping-particle":"","parse-names":false,"suffix":""}],"container-title":"Skripsi","id":"ITEM-1","issued":{"date-parts":[["2017"]]},"page":"1-127","title":"Konsep Fitrah Manusia Dalam Al-Qur'an","type":"article"},"locator":"312","uris":["http://www.mendeley.com/documents/?uuid=526cc384-1e42-4845-8497-f1c1507f1de8","http://www.mendeley.com/documents/?uuid=51af6d8d-a6db-4569-ae65-3315cb12d22a"]}],"mendeley":{"formattedCitation":"(Amin, 2017, p. 312)","plainTextFormattedCitation":"(Amin, 2017, p. 312)","previouslyFormattedCitation":"(Amin, 2017, p. 312)"},"properties":{"noteIndex":0},"schema":"https://github.com/citation-style-language/schema/raw/master/csl-citation.json"}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(Amin, 2017, p. 312)</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3FCE0E82"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Penegasan tentang fitrah manusia juga dijelaskan secara jelas dalam hadis Nabi Muhammad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Rasulullah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menerangkan bahwa setiap anak dilahirkan dalam keadaan fitrah, sementara lingkungan, khususnya orang tua, memiliki peran besar dalam menentukan arah perkembangan keagamaannya. Hal ini sebagaimana sabda Nabi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berikut:</w:t>
      </w:r>
    </w:p>
    <w:p w14:paraId="5F0F727B" w14:textId="77777777" w:rsidR="00DE2A3F" w:rsidRPr="006030CB" w:rsidRDefault="00DE2A3F" w:rsidP="00DE2A3F">
      <w:pPr>
        <w:bidi/>
        <w:spacing w:after="0" w:line="360" w:lineRule="auto"/>
        <w:ind w:left="-1" w:right="709"/>
        <w:jc w:val="both"/>
        <w:rPr>
          <w:rFonts w:asciiTheme="majorBidi" w:hAnsiTheme="majorBidi" w:cstheme="majorBidi"/>
          <w:color w:val="auto"/>
          <w:sz w:val="32"/>
          <w:szCs w:val="32"/>
          <w:lang w:val="id-ID"/>
        </w:rPr>
      </w:pPr>
      <w:r w:rsidRPr="006030CB">
        <w:rPr>
          <w:rFonts w:asciiTheme="majorBidi" w:hAnsiTheme="majorBidi" w:cstheme="majorBidi"/>
          <w:color w:val="auto"/>
          <w:sz w:val="32"/>
          <w:szCs w:val="32"/>
          <w:rtl/>
          <w:lang w:val="id-ID"/>
        </w:rPr>
        <w:t>عَنْ أَبِي هُرَيْرَةَ رَضِيَ اللَّهُ عَنْهُ قَالَ: قَالَ رَسُولُ اللَّهِ صَلَّى اللَّهُ عَلَيْهِ وَسَلَّمَ : مَا مِنْ مَوْلُودٍ إِلَّا يُولَدُ عَلَى الْفِطْرَةِ، فَأَبَوَاهُ يُهَوِّدَانِهِ أَوْ يُنَصِّرَانِهِ أَوْ يُمَجِّسَانِهِ، كَمَا تُنْتَجُ الْبَهِيمَةُ بَهِيمَةً جَمْعَاءَ، هَلْ تُحِسُّونَ فِيهَا مِنْ جَدْعَاءَ؟</w:t>
      </w:r>
    </w:p>
    <w:p w14:paraId="6EA7D00B" w14:textId="77777777" w:rsidR="00DE2A3F" w:rsidRPr="006030CB" w:rsidRDefault="00DE2A3F" w:rsidP="00DE2A3F">
      <w:pPr>
        <w:spacing w:after="0" w:line="24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Artinya: Dari Abu Hurairah </w:t>
      </w:r>
      <w:r w:rsidRPr="006030CB">
        <w:rPr>
          <w:rFonts w:asciiTheme="majorBidi" w:hAnsiTheme="majorBidi" w:cstheme="majorBidi"/>
          <w:i/>
          <w:iCs/>
          <w:color w:val="auto"/>
          <w:sz w:val="24"/>
          <w:lang w:val="id-ID"/>
        </w:rPr>
        <w:t>radhiyallahu ‘anhu</w:t>
      </w:r>
      <w:r w:rsidRPr="006030CB">
        <w:rPr>
          <w:rFonts w:asciiTheme="majorBidi" w:hAnsiTheme="majorBidi" w:cstheme="majorBidi"/>
          <w:color w:val="auto"/>
          <w:sz w:val="24"/>
          <w:lang w:val="id-ID"/>
        </w:rPr>
        <w:t xml:space="preserve">, ia berkata: Rasulullah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bersabda, “</w:t>
      </w:r>
      <w:r w:rsidRPr="006030CB">
        <w:rPr>
          <w:rFonts w:asciiTheme="majorBidi" w:hAnsiTheme="majorBidi" w:cstheme="majorBidi"/>
          <w:i/>
          <w:iCs/>
          <w:color w:val="auto"/>
          <w:sz w:val="24"/>
          <w:lang w:val="id-ID"/>
        </w:rPr>
        <w:t xml:space="preserve">Tidak ada seorang anak pun yang dilahirkan melainkan ia dilahirkan di atas fitrah. Maka kedua orang tuanyalah yang menjadikannya Yahudi, Nasrani, atau Majusi. Sebagaimana seekor binatang ternak melahirkan anaknya dalam keadaan sempurna, apakah kalian melihat pada anak binatang itu ada anggota tubuh yang terpotong (cacat)?” </w:t>
      </w:r>
      <w:r w:rsidRPr="006030CB">
        <w:rPr>
          <w:rFonts w:asciiTheme="majorBidi" w:hAnsiTheme="majorBidi" w:cstheme="majorBidi"/>
          <w:color w:val="auto"/>
          <w:sz w:val="24"/>
          <w:lang w:val="id-ID"/>
        </w:rPr>
        <w:t>(HR. al-Bukhari dan Muslim)</w:t>
      </w:r>
    </w:p>
    <w:p w14:paraId="36E51D66" w14:textId="77777777" w:rsidR="00DE2A3F" w:rsidRPr="006030CB" w:rsidRDefault="00DE2A3F" w:rsidP="00DE2A3F">
      <w:pPr>
        <w:spacing w:before="120"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Kandungan Surat Ar-Rum ayat 30 dan hadi</w:t>
      </w:r>
      <w:r>
        <w:rPr>
          <w:rFonts w:asciiTheme="majorBidi" w:hAnsiTheme="majorBidi" w:cstheme="majorBidi"/>
          <w:color w:val="auto"/>
          <w:sz w:val="24"/>
          <w:lang w:val="id-ID"/>
        </w:rPr>
        <w:t>t</w:t>
      </w:r>
      <w:r w:rsidRPr="006030CB">
        <w:rPr>
          <w:rFonts w:asciiTheme="majorBidi" w:hAnsiTheme="majorBidi" w:cstheme="majorBidi"/>
          <w:color w:val="auto"/>
          <w:sz w:val="24"/>
          <w:lang w:val="id-ID"/>
        </w:rPr>
        <w:t xml:space="preserve">s Nabi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yang diriwayatkan oleh al-Bukhari tersebut menegaskan bahwa fitrah merupakan potensi dasar tauhid yang telah ditetapkan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dalam diri manusia sejak lahir. Fitrah ini bersifat bawaan dan menunjukkan kecenderungan alami manusia kepada agama yang benar dan lurus, sehingga sejalan dengan pandangan </w:t>
      </w:r>
      <w:r w:rsidRPr="006030CB">
        <w:rPr>
          <w:rFonts w:asciiTheme="majorBidi" w:hAnsiTheme="majorBidi" w:cstheme="majorBidi"/>
          <w:i/>
          <w:iCs/>
          <w:color w:val="auto"/>
          <w:sz w:val="24"/>
          <w:lang w:val="id-ID"/>
        </w:rPr>
        <w:t>nativisme</w:t>
      </w:r>
      <w:r w:rsidRPr="006030CB">
        <w:rPr>
          <w:rFonts w:asciiTheme="majorBidi" w:hAnsiTheme="majorBidi" w:cstheme="majorBidi"/>
          <w:color w:val="auto"/>
          <w:sz w:val="24"/>
          <w:lang w:val="id-ID"/>
        </w:rPr>
        <w:t xml:space="preserve"> yang menekankan adanya potensi dasar sejak kelahiran. Namun demikian, hadis tentang fitrah juga menunjukkan bahwa perkembangan potensi tersebut sangat dipengaruhi oleh faktor eksternal, khususnya lingkungan keluarga, pendidikan, dan masyarakat. Dengan demikian, konsep fitrah dalam Islam menolak teori </w:t>
      </w:r>
      <w:r w:rsidRPr="006030CB">
        <w:rPr>
          <w:rFonts w:asciiTheme="majorBidi" w:hAnsiTheme="majorBidi" w:cstheme="majorBidi"/>
          <w:i/>
          <w:iCs/>
          <w:color w:val="auto"/>
          <w:sz w:val="24"/>
          <w:lang w:val="id-ID"/>
        </w:rPr>
        <w:t>Tabularasa</w:t>
      </w:r>
      <w:r w:rsidRPr="006030CB">
        <w:rPr>
          <w:rFonts w:asciiTheme="majorBidi" w:hAnsiTheme="majorBidi" w:cstheme="majorBidi"/>
          <w:color w:val="auto"/>
          <w:sz w:val="24"/>
          <w:lang w:val="id-ID"/>
        </w:rPr>
        <w:t xml:space="preserve"> </w:t>
      </w:r>
      <w:r w:rsidRPr="006030CB">
        <w:rPr>
          <w:rFonts w:asciiTheme="majorBidi" w:hAnsiTheme="majorBidi" w:cstheme="majorBidi"/>
          <w:color w:val="auto"/>
          <w:sz w:val="24"/>
          <w:lang w:val="id-ID"/>
        </w:rPr>
        <w:lastRenderedPageBreak/>
        <w:t xml:space="preserve">oleh Jhon Luck yaitu teori yang memandang anak sebagai kertas kosong. Konsep fitrah dalam Islam menegaskan bahwa pendidikan berfungsi mengarahkan serta mengembangkan potensi bawaan agar tetap selaras dengan nilai-nilai tauhid dan akhlak mulia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{"citationItems":[{"id":"ITEM-1","itemData":{"DOI":"10.36671/mumtaz.v1i2.11","ISBN":"0815932812","ISSN":"2087-8125","abstract":"Anak adalah anugerah tak ternilai bagi orang tua. Keba- hagiaan orang tua adalah ketika mendapatkan buah hati sesuai yang diharapkan, untuk itu orang tua mempunyai tanggung jawab besar untuk mendidik dan membesarkan anak-anak sampai dewasa. Men- didik bukan hanya sekedar memberikan pengetahuan  dan materi pembelajaran. Mendidik anak-anak adalah memfokuskan segala si- kap dan tingkah laku agar menjadi tauladan bagi anak-anak. Sebagai landasan mendidik buah hati Al-Qur’an secara mendalam membe- rikan tuntunan melalui ayat-ayat Al-Qur’an yang di dalamnya men- jelaskan bagaimana cara mendidik dan mempersiapkan anak-anak agar kelak siap untuk hidup dan mengarungi kehidupan di masyara- kat. Mendidik secara fitrah merupakan landasan awal yang ditawar- kan Al-Qur’an dalam mendidik anak. Karena dengan landasan fitrah anak memiliki potensi keimanan sejak dalam kandungan, dibekali pendengaran, penglihatan dan hati untuk dapat berfikir dan belajar, memiliki kemampuan bakat yang luar biasa dan beragam yang akan menjadi potensi bagi kelangsungan hidup anak juga dengan fitrah yang dimiliki anak dapat hidup bersinergi dengan lingkungan seki- tar dan dapat menjaga dan melestarikan alam ini, karena fitrah alam sudah tertanam dengan baik. Untuk itu sebagai orang tua keharus- an untuk mengapresiasi dan memotifasi setiap fitrah yang sudah ada agar dapat tumbuh dan berkembang dan anak dapat hidup dengan menikmati potensi yang dimiliki.","author":[{"dropping-particle":"","family":"Sholichah","given":"Aas Siti","non-dropping-particle":"","parse-names":false,"suffix":""}],"container-title":"Mumtaz: Jurnal Studi Al-Qur'an dan Keislaman","id":"ITEM-1","issue":"2","issued":{"date-parts":[["2019"]]},"page":"69-86","title":"Konsepsi Pendidikan Anak Berbasis Fitrah dalam Perspektif al-Qur’an","type":"article-journal","volume":"1"},"locator":"76","uris":["http://www.mendeley.com/documents/?uuid=00b0e528-11a1-47cc-b17a-7c4e42944413","http://www.mendeley.com/documents/?uuid=5438b7c5-7687-4379-b0f4-58fb77f2f388"]}],"mendeley":{"formattedCitation":"(Sholichah, 2019, p. 76)","plainTextFormattedCitation":"(Sholichah, 2019, p. 76)","previouslyFormattedCitation":"(Sholichah, 2019, p. 76)"},"properties":{"noteIndex":0},"schema":"https://github.com/citation-style-language/schema/raw/master/csl-citation.json"}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(Sholichah, 2019, p. 76)</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0EA59F02"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Berdasarkan uraian diatas maka konsep fitrah dalam Al-Qur’an dan hadis adalah potensi dasar yang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tanamkan dalam diri setiap manusia sejak lahir, berupa kecenderungan kepada tauhid dan agama Islam yang lurus. Al-Qur’an Surat ar-Rum ayat 30 menegaskan bahwa fitrah adalah ketetapan Allah yang bersifat tetap dan menjadi dasar agama yang hanif. Hadis Nabi Muhammad </w:t>
      </w:r>
      <w:r w:rsidRPr="006030CB">
        <w:rPr>
          <w:rFonts w:asciiTheme="majorBidi" w:hAnsiTheme="majorBidi" w:cstheme="majorBidi"/>
          <w:i/>
          <w:iCs/>
          <w:color w:val="auto"/>
          <w:sz w:val="24"/>
          <w:lang w:val="id-ID"/>
        </w:rPr>
        <w:t>shallallahu ‘alaihi wa sallam</w:t>
      </w:r>
      <w:r w:rsidRPr="006030CB">
        <w:rPr>
          <w:rFonts w:asciiTheme="majorBidi" w:hAnsiTheme="majorBidi" w:cstheme="majorBidi"/>
          <w:color w:val="auto"/>
          <w:sz w:val="24"/>
          <w:lang w:val="id-ID"/>
        </w:rPr>
        <w:t xml:space="preserve"> memperkuat hal ini dengan menyatakan bahwa setiap anak dilahirkan dalam keadaan fitrah, sementara penyimpangan keagamaan terjadi akibat pengaruh lingkungan, khususnya keluarga dan pendidikan. Dengan demikian, konsep fitrah dalam Islam menegaskan adanya potensi bawaan pada diri manusia serta menempatkan pendidikan agama Islam (PAI) sebagai sarana untuk menjaga dan mengembangkan potensi tersebut (fitrah) agar tetap selaras dengan nilai tauhid dan akhlak mulia.</w:t>
      </w:r>
    </w:p>
    <w:p w14:paraId="02D1D81D" w14:textId="77777777" w:rsidR="00DE2A3F" w:rsidRPr="006030CB" w:rsidRDefault="00DE2A3F" w:rsidP="00DE2A3F">
      <w:pPr>
        <w:pStyle w:val="Heading3"/>
        <w:numPr>
          <w:ilvl w:val="1"/>
          <w:numId w:val="5"/>
        </w:numPr>
        <w:spacing w:before="0" w:after="0" w:line="360" w:lineRule="auto"/>
        <w:ind w:left="1134" w:hanging="425"/>
        <w:rPr>
          <w:rFonts w:asciiTheme="majorBidi" w:hAnsiTheme="majorBidi"/>
          <w:b/>
          <w:bCs/>
          <w:color w:val="auto"/>
          <w:sz w:val="24"/>
          <w:szCs w:val="24"/>
          <w:lang w:val="id-ID"/>
        </w:rPr>
      </w:pPr>
      <w:bookmarkStart w:id="24" w:name="_Toc231014025"/>
      <w:r w:rsidRPr="006030CB">
        <w:rPr>
          <w:rFonts w:asciiTheme="majorBidi" w:hAnsiTheme="majorBidi"/>
          <w:b/>
          <w:bCs/>
          <w:color w:val="auto"/>
          <w:sz w:val="24"/>
          <w:szCs w:val="24"/>
          <w:lang w:val="id-ID"/>
        </w:rPr>
        <w:t>Jenis-Jenis Fitrah dalam Diri Manusia</w:t>
      </w:r>
      <w:bookmarkEnd w:id="24"/>
    </w:p>
    <w:p w14:paraId="475C6F7B"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Menurut Ibnu Taimiyah, fitrah manusia meliputi tiga potensi utama, yaitu: (1). Daya intelektual (</w:t>
      </w:r>
      <w:r w:rsidRPr="006030CB">
        <w:rPr>
          <w:rFonts w:asciiTheme="majorBidi" w:hAnsiTheme="majorBidi" w:cstheme="majorBidi"/>
          <w:i/>
          <w:iCs/>
          <w:color w:val="auto"/>
          <w:sz w:val="24"/>
          <w:lang w:val="id-ID"/>
        </w:rPr>
        <w:t>quwwat al-‘aql</w:t>
      </w:r>
      <w:r w:rsidRPr="006030CB">
        <w:rPr>
          <w:rFonts w:asciiTheme="majorBidi" w:hAnsiTheme="majorBidi" w:cstheme="majorBidi"/>
          <w:color w:val="auto"/>
          <w:sz w:val="24"/>
          <w:lang w:val="id-ID"/>
        </w:rPr>
        <w:t>) yang memungkinkan manusia mengenal kebenaran dan mengesakan Allah; (2). Daya ofensif (</w:t>
      </w:r>
      <w:r w:rsidRPr="006030CB">
        <w:rPr>
          <w:rFonts w:asciiTheme="majorBidi" w:hAnsiTheme="majorBidi" w:cstheme="majorBidi"/>
          <w:i/>
          <w:iCs/>
          <w:color w:val="auto"/>
          <w:sz w:val="24"/>
          <w:lang w:val="id-ID"/>
        </w:rPr>
        <w:t>quwwat al-syahwat</w:t>
      </w:r>
      <w:r w:rsidRPr="006030CB">
        <w:rPr>
          <w:rFonts w:asciiTheme="majorBidi" w:hAnsiTheme="majorBidi" w:cstheme="majorBidi"/>
          <w:color w:val="auto"/>
          <w:sz w:val="24"/>
          <w:lang w:val="id-ID"/>
        </w:rPr>
        <w:t>) yang mendorong manusia kepada hal-hal yang bermanfaat bagi kehidupan jasmani dan rohani; serta (3).Daya defensif (</w:t>
      </w:r>
      <w:r w:rsidRPr="006030CB">
        <w:rPr>
          <w:rFonts w:asciiTheme="majorBidi" w:hAnsiTheme="majorBidi" w:cstheme="majorBidi"/>
          <w:i/>
          <w:iCs/>
          <w:color w:val="auto"/>
          <w:sz w:val="24"/>
          <w:lang w:val="id-ID"/>
        </w:rPr>
        <w:t>quwwat al-ghadab</w:t>
      </w:r>
      <w:r w:rsidRPr="006030CB">
        <w:rPr>
          <w:rFonts w:asciiTheme="majorBidi" w:hAnsiTheme="majorBidi" w:cstheme="majorBidi"/>
          <w:color w:val="auto"/>
          <w:sz w:val="24"/>
          <w:lang w:val="id-ID"/>
        </w:rPr>
        <w:t xml:space="preserve">) yang berfungsi melindungi manusia dari hal-hal yang membahayakan dirinya, dengan akal sebagai pengendali utama bagi dua potensi lainnya. Selain itu, Ibnu Taimiyah juga membagi fitrah ke dalam dua jenis, yaitu (1). </w:t>
      </w:r>
      <w:r w:rsidRPr="006030CB">
        <w:rPr>
          <w:rFonts w:asciiTheme="majorBidi" w:hAnsiTheme="majorBidi" w:cstheme="majorBidi"/>
          <w:i/>
          <w:iCs/>
          <w:color w:val="auto"/>
          <w:sz w:val="24"/>
          <w:lang w:val="id-ID"/>
        </w:rPr>
        <w:t>Fitrat al-gharizat</w:t>
      </w:r>
      <w:r w:rsidRPr="006030CB">
        <w:rPr>
          <w:rFonts w:asciiTheme="majorBidi" w:hAnsiTheme="majorBidi" w:cstheme="majorBidi"/>
          <w:color w:val="auto"/>
          <w:sz w:val="24"/>
          <w:lang w:val="id-ID"/>
        </w:rPr>
        <w:t xml:space="preserve"> sebagai potensi internal yang dibawa manusia sejak lahir, seperti akal, nafsu, dan hati nurani, serta (2). </w:t>
      </w:r>
      <w:r w:rsidRPr="006030CB">
        <w:rPr>
          <w:rFonts w:asciiTheme="majorBidi" w:hAnsiTheme="majorBidi" w:cstheme="majorBidi"/>
          <w:i/>
          <w:iCs/>
          <w:color w:val="auto"/>
          <w:sz w:val="24"/>
          <w:lang w:val="id-ID"/>
        </w:rPr>
        <w:t>Fitrat al-munazzalat</w:t>
      </w:r>
      <w:r w:rsidRPr="006030CB">
        <w:rPr>
          <w:rFonts w:asciiTheme="majorBidi" w:hAnsiTheme="majorBidi" w:cstheme="majorBidi"/>
          <w:color w:val="auto"/>
          <w:sz w:val="24"/>
          <w:lang w:val="id-ID"/>
        </w:rPr>
        <w:t xml:space="preserve"> sebagai potensi eksternal berupa wahyu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yang berfungsi membimbing dan mengarahkan potensi bawaan tersebut agar berkembang sesuai dengan fitrah yang hanif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{"citationItems":[{"id":"ITEM-1","itemData":{"DOI":"10.30603/jiaj.v5i2.1814","ISSN":"2541-3430","abstract":"This research examines Hasan Langgulung 's perspective of Fitrah in Islamic education. This research is intended to analyze Hasan Langgulung 's essence of Islamic education and analyze the growth of Fitrah potentials from Hasan Langgulung 's perspective on Islamic Education. This research is a research library utilizing content analysis.\r The results of the research revealed that 1) According to Hasan Langgulung, Fitrah is the original power buried in humans from birth, which will become a driving force and determinant of personality and service tools. 2) The potential of Fitrah in Islamic education from Hasan Langgulung 's perspective is an interaction between potential and culture, the possibility of religion that complements humans from birth, promoting the establishment of Islamic civilization. 3) The capacity of Fitrah and Gharizah requires humans to continually learn from their surroundings and the ability to think and choose (good and bad) to decide their course of life. This research shows that improving Fitrah 's potential can be an Islamic education model that can see students' different potential paths. It may also establish formal and informal education. The growth of the capacity of Fitrah by students, teachers, and parents, therefore, seeks to instill good behavior because nature does not evolve by itself. The principle of Fitrah also demands that Islamic education strive to guide instruction for a healthy human connection with God.","author":[{"dropping-particle":"","family":"Fadilah","given":"Fadilah","non-dropping-particle":"","parse-names":false,"suffix":""},{"dropping-particle":"","family":"Tohopi","given":"Ridwan","non-dropping-particle":"","parse-names":false,"suffix":""}],"container-title":"Jurnal Ilmiah AL-Jauhari: Jurnal Studi Islam dan Interdisipliner","id":"ITEM-1","issue":"2","issued":{"date-parts":[["2020"]]},"page":"226-265","title":"Fitrah dalam Pendidikan Islam Menurut Hasan Langgulung","type":"article-journal","volume":"5"},"locator":"259","uris":["http://www.mendeley.com/documents/?uuid=ba00d645-ea22-44cc-92bd-988232af5e58","http://www.mendeley.com/documents/?uuid=f369ef1a-7b13-4335-bfa7-cfc8d769edfe"]}],"mendeley":{"formattedCitation":"(Fadilah &amp; Tohopi, 2020, p. 259)","plainTextFormattedCitation":"(Fadilah &amp; Tohopi, 2020, p. 259)","previouslyFormattedCitation":"(Fadilah &amp; Tohopi, 2020, p. 259)"},"properties":{"noteIndex":0},"schema":"https://github.com/citation-style-language/schema/raw/master/csl-citation.json"}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(Fadilah &amp; Tohopi, 2020, p. 259)</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402D9C33"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Adapun Berdasarkan kajian Al-Qur’an dan hadis, fitrah manusia meliputi tiga jenis, yaitu: (1). Fitrah beragama, sebagai kecenderungan kepada tauhid; (2). Fitrah suci, sebagai keadaan bersih dari dosa; dan (3). Fitrah intelektual (</w:t>
      </w:r>
      <w:r w:rsidRPr="006030CB">
        <w:rPr>
          <w:rFonts w:asciiTheme="majorBidi" w:hAnsiTheme="majorBidi" w:cstheme="majorBidi"/>
          <w:i/>
          <w:iCs/>
          <w:color w:val="auto"/>
          <w:sz w:val="24"/>
          <w:lang w:val="id-ID"/>
        </w:rPr>
        <w:t>aqliyah</w:t>
      </w:r>
      <w:r w:rsidRPr="006030CB">
        <w:rPr>
          <w:rFonts w:asciiTheme="majorBidi" w:hAnsiTheme="majorBidi" w:cstheme="majorBidi"/>
          <w:color w:val="auto"/>
          <w:sz w:val="24"/>
          <w:lang w:val="id-ID"/>
        </w:rPr>
        <w:t xml:space="preserve">), sebagai potensi akal untuk memahami kebenaran. Namun, fitrah tersebut dapat mengalami penyimpangan akibat beberapa faktor, antara lain: tidak memahami perjanjian dengan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melakukan kemaksiatan, serta tidak menggunakan akal secara benar. Oleh karena itu, pemahaman dan pembinaan fitrah melalui pendidikan khususnya PAI menjadi penting agar potensi dasar manusia tetap berkembang sesuai dengan tujuan penciptaannya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{"citationItems":[{"id":"ITEM-1","itemData":{"ISSN":"2580-5983","abstract":"The scholars of hadith have different viewpoints in understanding the meaning of hadith Qudsi. The differences are affected by understanding of the concept of hadith Qudsi that is the the word of Allah conveyed through the words of the Prophet Muhammad. However, Hadith Qudsi is not like the Qur'an. This article will briefly show an understanding of hadith Qudsi and the Qur'an; and hadith Qudsi and Hadith Nabawi. The author agree with a view of the scholars of hadith who says that, the Hadith Qudsi is a special Hadith verbalized by Prophet both meaning and pronunciation. Therefore, there are no differences between Hadith Qudsi and the sayings of the Prophet in general. The Prophetic Hadith is classified into authentic hadith, hasan and da’eef; can also be found in hadith Qudsi. There may be some differences, in which Hadith Qudsi is not wider than Hadith Nabawi. Hadith Qudsi is not direct words of God, but only the ideas and then verbalized by the prophet himself. --- Para ulama hadis memiliki sudut pandang yang berbeda dalam memahami makna hadits Qudsi. Perbedaan tersebut dipengaruhi oleh pemahaman konsep hadis Qudsi yaitu firman Allah yang disampaikan melalui firman Nabi Muhammad SAW. Namun, Hadis Qudsi tidak seperti Alquran. Artikel ini akan secara singkat menunjukkan pemahaman tentang hadits Qudsi dan Alquran; Dan hadis Qudsi dan Hadis Nabawi. Penulis setuju dengan pandangan para ulama hadis yang mengatakan bahwa, Hadis Qudsi adalah Hadis khusus yang diucapkan secara verbal oleh Nabi baik makna maupun pengucapannya. Oleh karena itu, tidak ada perbedaan antara Hadis Qudsi dan perkataan Nabi pada umumnya. Hadis Nabi diklasifikasikan ke dalam hadits, hasan dan da'eef yang otentik; Bisa juga ditemukan dalam hadis Qudsi. Mungkin ada beberapa perbedaan, di mana Hadis Qudsi tidak lebih luas dari Hadis Nabawi. Hadits Qudsi bukanlah kata-kata langsung dari Tuhan, tapi hanya gagasan dan kemudian diucapkan secara verbal oleh nabi sendiri.","author":[{"dropping-particle":"","family":"Saryono","given":"","non-dropping-particle":"","parse-names":false,"suffix":""}],"container-title":"International Journal Ihya' 'Ulum al-Din","id":"ITEM-1","issue":"2","issued":{"date-parts":[["2016"]]},"page":"161-173","title":"Konsep Fitrah dalam Perspektif Islam","type":"article-journal","volume":"14"},"locator":"161","uris":["http://www.mendeley.com/documents/?uuid=77c11d0f-bfb5-4e85-83b6-0ae799b89bb6","http://www.mendeley.com/documents/?uuid=da93a3e6-92a5-4dc7-975b-e6acd79ba307"]}],"mendeley":{"formattedCitation":"(Saryono, 2016, p. 161)","plainTextFormattedCitation":"(Saryono, 2016, p. 161)","previouslyFormattedCitation":"(Saryono, 2016, p. 161)"},"properties":{"noteIndex":0},"schema":"https://github.com/citation-style-language/schema/raw/master/csl-citation.json"}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(Saryono, 2016, p. 161)</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Selain itu Fitrah manusia dalam perspektif Al-Qur’an memiliki beberapa dimensi yang mencerminkan totalitas </w:t>
      </w:r>
      <w:r w:rsidRPr="006030CB">
        <w:rPr>
          <w:rFonts w:asciiTheme="majorBidi" w:hAnsiTheme="majorBidi" w:cstheme="majorBidi"/>
          <w:color w:val="auto"/>
          <w:sz w:val="24"/>
          <w:lang w:val="id-ID"/>
        </w:rPr>
        <w:lastRenderedPageBreak/>
        <w:t xml:space="preserve">penciptaan manusia. Secara umum, fitrah terbagi menjadi tiga jenis utama, yaitu: (1) </w:t>
      </w:r>
      <w:r w:rsidRPr="006030CB">
        <w:rPr>
          <w:rFonts w:asciiTheme="majorBidi" w:hAnsiTheme="majorBidi" w:cstheme="majorBidi"/>
          <w:i/>
          <w:iCs/>
          <w:color w:val="auto"/>
          <w:sz w:val="24"/>
          <w:lang w:val="id-ID"/>
        </w:rPr>
        <w:t>fitrah jasmaniyyah (al-jism), (2). fitrah ruhaniyyah (al-ruh), dan (3). fitrah nafsaniyyah (al-nafs).</w:t>
      </w:r>
      <w:r w:rsidRPr="006030CB">
        <w:rPr>
          <w:rFonts w:asciiTheme="majorBidi" w:hAnsiTheme="majorBidi" w:cstheme="majorBidi"/>
          <w:color w:val="auto"/>
          <w:sz w:val="24"/>
          <w:lang w:val="id-ID"/>
        </w:rPr>
        <w:t xml:space="preserve"> Fitrah jasmaniyyah berkaitan dengan aspek fisik manusia beserta kebutuhan dasarnya seperti makan, minum, dan naluri biologis yang bersifat bawaan sejak lahir. Fitrah ruhaniyyah merujuk pada unsur ruh yang menjadi sumber kehidupan, kesadaran, dan kemampuan berpikir serta merasa. Adapun fitrah nafsaniyyah merupakan integrasi antara jasmani dan ruhani yang membentuk kepribadian manusia; orientasinya dapat mengarah pada kebaikan apabila condong kepada ruh, atau pada keburukan apabila dikuasai oleh dorongan jasad. Ketiga jenis fitrah ini menunjukkan bahwa manusia diciptakan dengan potensi dasar yang saling terkait dan harus dikembangkan secara seimbang agar mampu menjalankan fungsi pengabdian kepada Allah dan mencapai kesempurnaan kemanusiaan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{"citationItems":[{"id":"ITEM-1","itemData":{"DOI":"10.62775/edukasia.v4i2.446","ISSN":"2721-1150","abstract":"This study aims to find out the concept of fitrah in the perspective of the Qur'an, what elements are contained in human nature, and how humans develop the nature contained within them through Islamic education. This study uses thematic interpretation, namely by collecting verses of the Koran related to human nature. Through this thematic method we can understand the views and conceptions of the Qur'an regarding fitrah, and its relation to the current development of Islamic education. Fitrah in the view of the Qur'an has several dimensions. The natural dimensions referred to in this case are the aspects contained in human nature which have many variations. This diversity is caused by different points of view. There are three human dimensions which are the essence of its creation or its totality, namely the physical, psychological and psychophysical dimensions or in Islam known as bodily fitrah (al-jism), spiritual fitrah (al-ruh) and nafsiyyah fitrah (al-nafs). Human nature can develop properly through the educational process.","author":[{"dropping-particle":"","family":"Septemiarti","given":"Isnaini","non-dropping-particle":"","parse-names":false,"suffix":""}],"container-title":"EDUKASIA: Jurnal Pendidikan dan Pembelajaran","id":"ITEM-1","issue":"2","issued":{"date-parts":[["2023"]]},"page":"1381-1390","title":"Konsep Fitrah dalam Perspektif Al-Qur’an dan Pendidikan Islam","type":"article-journal","volume":"4"},"locator":"1384","uris":["http://www.mendeley.com/documents/?uuid=d638a5d1-f55b-4853-890c-daeee55f92b1","http://www.mendeley.com/documents/?uuid=85e2f31a-d8c8-4191-8387-b32a383c43b9"]}],"mendeley":{"formattedCitation":"(Septemiarti, 2023, p. 1384)","plainTextFormattedCitation":"(Septemiarti, 2023, p. 1384)","previouslyFormattedCitation":"(Septemiarti, 2023, p. 1384)"},"properties":{"noteIndex":0},"schema":"https://github.com/citation-style-language/schema/raw/master/csl-citation.json"}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(Septemiarti, 2023, p. 1384)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30CE2B31"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Berdasarkan uraian di atas, maka jenis-jenis fitrah dapat diklasifikasikan sebagai berikut: (1) menurut Ibnu Taimiyah, fitrah terbagi menjadi a) </w:t>
      </w:r>
      <w:r w:rsidRPr="006030CB">
        <w:rPr>
          <w:rFonts w:asciiTheme="majorBidi" w:hAnsiTheme="majorBidi" w:cstheme="majorBidi"/>
          <w:i/>
          <w:iCs/>
          <w:color w:val="auto"/>
          <w:sz w:val="24"/>
          <w:lang w:val="id-ID"/>
        </w:rPr>
        <w:t>fitrat al-gharizat</w:t>
      </w:r>
      <w:r w:rsidRPr="006030CB">
        <w:rPr>
          <w:rFonts w:asciiTheme="majorBidi" w:hAnsiTheme="majorBidi" w:cstheme="majorBidi"/>
          <w:color w:val="auto"/>
          <w:sz w:val="24"/>
          <w:lang w:val="id-ID"/>
        </w:rPr>
        <w:t xml:space="preserve">, yaitu potensi internal bawaan manusia seperti akal, nafsu, dan hati nurani; dan b) </w:t>
      </w:r>
      <w:r w:rsidRPr="006030CB">
        <w:rPr>
          <w:rFonts w:asciiTheme="majorBidi" w:hAnsiTheme="majorBidi" w:cstheme="majorBidi"/>
          <w:i/>
          <w:iCs/>
          <w:color w:val="auto"/>
          <w:sz w:val="24"/>
          <w:lang w:val="id-ID"/>
        </w:rPr>
        <w:t>fitrat al-munazzalat</w:t>
      </w:r>
      <w:r w:rsidRPr="006030CB">
        <w:rPr>
          <w:rFonts w:asciiTheme="majorBidi" w:hAnsiTheme="majorBidi" w:cstheme="majorBidi"/>
          <w:color w:val="auto"/>
          <w:sz w:val="24"/>
          <w:lang w:val="id-ID"/>
        </w:rPr>
        <w:t xml:space="preserve">, yaitu potensi eksternal berupa wahyu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yang berfungsi membimbing dan mengarahkan potensi bawaan agar berkembang sesuai fitrah yang hanif. (2) Berdasarkan Al-Qur’an dan hadis, fitrah mencakup: a) fitrah beragama; b) fitrah suci; dan c) fitrah intelektual. (3) Berdasarkan dimensi penciptaan manusia, fitrah terdiri atas: a) fitrah jasmaniyyah; b) fitrah ruhaniyyah; dan c) fitrah nafsaniyyah. Keseluruhan fitrah ini menunjukkan bahwa manusia memiliki potensi bawaan yang saling terintegrasi dan perlu dibina secara seimbang melalui Pendidikan Agama Islam (PAI).</w:t>
      </w:r>
    </w:p>
    <w:p w14:paraId="705BC865"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Menurut Hasan Langgulung, fitrah dalam pendidikan Islam merupakan potensi dasar yang melekat pada diri manusia sejak lahir dan bersumber dari ruh ciptaan Allah, yang membawa kecenderungan beragama (</w:t>
      </w:r>
      <w:r w:rsidRPr="006030CB">
        <w:rPr>
          <w:rFonts w:asciiTheme="majorBidi" w:hAnsiTheme="majorBidi" w:cstheme="majorBidi"/>
          <w:i/>
          <w:iCs/>
          <w:color w:val="auto"/>
          <w:sz w:val="24"/>
          <w:lang w:val="id-ID"/>
        </w:rPr>
        <w:t>din</w:t>
      </w:r>
      <w:r w:rsidRPr="006030CB">
        <w:rPr>
          <w:rFonts w:asciiTheme="majorBidi" w:hAnsiTheme="majorBidi" w:cstheme="majorBidi"/>
          <w:color w:val="auto"/>
          <w:sz w:val="24"/>
          <w:lang w:val="id-ID"/>
        </w:rPr>
        <w:t xml:space="preserve">) sebagai ajaran yang diwahyukan kepada para rasul. Fitrah dipahami sebagai kesatuan antara potensi internal individu dan nilai-nilai agama yang ditransmisikan dari luar melalui proses pendidikan dan budaya, sehingga keduanya saling melengkapi dalam membentuk kepribadian manusia. Langgulung mengibaratkan fitrah seperti </w:t>
      </w:r>
      <w:r w:rsidRPr="006030CB">
        <w:rPr>
          <w:rFonts w:asciiTheme="majorBidi" w:hAnsiTheme="majorBidi" w:cstheme="majorBidi"/>
          <w:color w:val="auto"/>
          <w:sz w:val="24"/>
          <w:u w:val="single"/>
          <w:lang w:val="id-ID"/>
        </w:rPr>
        <w:t>mata uang bermuka dua</w:t>
      </w:r>
      <w:r w:rsidRPr="006030CB">
        <w:rPr>
          <w:rFonts w:asciiTheme="majorBidi" w:hAnsiTheme="majorBidi" w:cstheme="majorBidi"/>
          <w:color w:val="auto"/>
          <w:sz w:val="24"/>
          <w:lang w:val="id-ID"/>
        </w:rPr>
        <w:t xml:space="preserve">, yaitu fitrah sebagai potensi bawaan yang berkembang dari dalam diri manusia dan fitrah sebagai din yang diwariskan dari generasi ke generasi melalui proses pendidikan. Apabila potensi fitrah tersebut dikembangkan secara optimal melalui pendidikan yang selaras dengan nilai-nilai Islam, maka akan berimplikasi positif terhadap pencapaian tujuan pendidikan dan pembentukan manusia seutuhnya. Oleh karena itu, pendidikan dalam pandangan Langgulung memiliki peran strategis dalam proses development dan becoming manusia agar sesuai dengan citra manusia ideal menurut perspektif Islam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{"citationItems":[{"id":"ITEM-1","itemData":{"DOI":"10.30603/jiaj.v5i2.1814","ISSN":"2541-3430","abstract":"This research examines Hasan Langgulung 's perspective of Fitrah in Islamic education. This research is intended to analyze Hasan Langgulung 's essence of Islamic education and analyze the growth of Fitrah potentials from Hasan Langgulung 's perspective on Islamic Education. This research is a research library utilizing content analysis.\r The results of the research revealed that 1) According to Hasan Langgulung, Fitrah is the original power buried in humans from birth, which will become a driving force and determinant of personality and service tools. 2) The potential of Fitrah in Islamic education from Hasan Langgulung 's perspective is an interaction between potential and culture, the possibility of religion that complements humans from birth, promoting the establishment of Islamic civilization. 3) The capacity of Fitrah and Gharizah requires humans to continually learn from their surroundings and the ability to think and choose (good and bad) to decide their course of life. This research shows that improving Fitrah 's potential can be an Islamic education model that can see students' different potential paths. It may also establish formal and informal education. The growth of the capacity of Fitrah by students, teachers, and parents, therefore, seeks to instill good behavior because nature does not evolve by itself. The principle of Fitrah also demands that Islamic education strive to guide instruction for a healthy human connection with God.","author":[{"dropping-particle":"","family":"Fadilah","given":"Fadilah","non-dropping-particle":"","parse-names":false,"suffix":""},{"dropping-particle":"","family":"Tohopi","given":"Ridwan","non-dropping-particle":"","parse-names":false,"suffix":""}],"container-title":"Jurnal Ilmiah AL-Jauhari: Jurnal Studi Islam dan Interdisipliner","id":"ITEM-1","issue":"2","issued":{"date-parts":[["2020"]]},"page":"226-265","title":"Fitrah dalam Pendidikan Islam Menurut Hasan Langgulung","type":"article-journal","volume":"5"},"uris":["http://www.mendeley.com/documents/?uuid=f369ef1a-7b13-4335-bfa7-cfc8d769edfe","http://www.mendeley.com/documents/?uuid=ba00d645-ea22-44cc-92bd-988232af5e58"]}],"mendeley":{"formattedCitation":"(Fadilah &amp; Tohopi, 2020)","plainTextFormattedCitation":"(Fadilah &amp; Tohopi, 2020)","previouslyFormattedCitation":"(Fadilah &amp; Tohopi, 2020)"},"properties":{"noteIndex":0},"schema":"https://github.com/citation-style-language/schema/raw/master/csl-citation.json"}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(Fadilah &amp; Tohopi, 2020)</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r>
        <w:rPr>
          <w:rFonts w:asciiTheme="majorBidi" w:hAnsiTheme="majorBidi" w:cstheme="majorBidi"/>
          <w:color w:val="auto"/>
          <w:sz w:val="24"/>
          <w:lang w:val="id-ID"/>
        </w:rPr>
        <w:t xml:space="preserve"> </w:t>
      </w:r>
      <w:r w:rsidRPr="006030CB">
        <w:rPr>
          <w:rFonts w:asciiTheme="majorBidi" w:hAnsiTheme="majorBidi" w:cstheme="majorBidi"/>
          <w:color w:val="auto"/>
          <w:sz w:val="24"/>
          <w:lang w:val="id-ID"/>
        </w:rPr>
        <w:tab/>
        <w:t xml:space="preserve">Sejalan dengan pandangan tersebut, dalam teori Hasan Langgulung fitrah juga </w:t>
      </w:r>
      <w:r w:rsidRPr="006030CB">
        <w:rPr>
          <w:rFonts w:asciiTheme="majorBidi" w:hAnsiTheme="majorBidi" w:cstheme="majorBidi"/>
          <w:color w:val="auto"/>
          <w:sz w:val="24"/>
          <w:lang w:val="id-ID"/>
        </w:rPr>
        <w:lastRenderedPageBreak/>
        <w:t xml:space="preserve">dimaknai sebagai refleksi sifat-sifat ketuhanan yang tercermin dalam Asmaul Husna dan tertanam dalam diri manusia sebagai potensi bawaan. Potensi ini tidak berkembang secara otomatis, melainkan memerlukan proses pendidikan yang terarah dan berkesinambungan. Dalam konteks ini, Pendidikan Agama Islam (PAI) memiliki tugas utama untuk mengembangkan dan mengaktualisasikan fitrah tersebut agar berubah menjadi kemampuan nyata yang tercermin dalam sikap spiritual, moral, dan sosial peserta didik.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{"citationItems":[{"id":"ITEM-1","itemData":{"ISBN":"2013206534","author":[{"dropping-particle":"","family":"Arham Junaidi Firman","given":"","non-dropping-particle":"","parse-names":false,"suffix":""}],"container-title":"http://journal.uhamka.ac.id/index.php/jpi PARADIGMA","id":"ITEM-1","issue":"2","issued":{"date-parts":[["2017"]]},"page":"123-143","title":"Paradigma Hasan Langgulung Tentang Konsep Fitrah Dalam Pendidikan Islam","type":"article-journal","volume":"8"},"uris":["http://www.mendeley.com/documents/?uuid=167d88e0-bbfa-448e-8ab1-38434237437e","http://www.mendeley.com/documents/?uuid=41c6b740-83e5-4f45-ada2-fd4faaecdfab"]}],"mendeley":{"formattedCitation":"(Arham Junaidi Firman, 2017)","plainTextFormattedCitation":"(Arham Junaidi Firman, 2017)","previouslyFormattedCitation":"(Arham Junaidi Firman, 2017)"},"properties":{"noteIndex":0},"schema":"https://github.com/citation-style-language/schema/raw/master/csl-citation.json"}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(Arham Junaidi Firman, 2017)</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0C23C37B"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Dengan demikian, menurut Hasan Langgulung, fitrah manusia merupakan potensi bawaan yang bersumber dari ruh ciptaan Allah dan membawa kecenderungan beragama (</w:t>
      </w:r>
      <w:r w:rsidRPr="006030CB">
        <w:rPr>
          <w:rFonts w:asciiTheme="majorBidi" w:hAnsiTheme="majorBidi" w:cstheme="majorBidi"/>
          <w:i/>
          <w:iCs/>
          <w:color w:val="auto"/>
          <w:sz w:val="24"/>
          <w:lang w:val="id-ID"/>
        </w:rPr>
        <w:t>din</w:t>
      </w:r>
      <w:r w:rsidRPr="006030CB">
        <w:rPr>
          <w:rFonts w:asciiTheme="majorBidi" w:hAnsiTheme="majorBidi" w:cstheme="majorBidi"/>
          <w:color w:val="auto"/>
          <w:sz w:val="24"/>
          <w:lang w:val="id-ID"/>
        </w:rPr>
        <w:t>), yang memerlukan proses pendidikan agar dapat berkembang secara optimal. Fitrah terbentuk melalui interaksi antara potensi internal individu dan nilai-nilai Islam yang ditransmisikan melalui pendidikan. Oleh karena itu, Pendidikan Agama Islam (PAI) memiliki peran strategis dalam menginternalisasikan nilai-nilai keislaman guna menjaga dan mengembangkan fitrah manusia sesuai dengan tujuan penciptaannya.</w:t>
      </w:r>
      <w:r w:rsidRPr="006030CB">
        <w:rPr>
          <w:rFonts w:asciiTheme="majorBidi" w:hAnsiTheme="majorBidi" w:cstheme="majorBidi"/>
          <w:color w:val="auto"/>
          <w:sz w:val="24"/>
          <w:lang w:val="id-ID"/>
        </w:rPr>
        <w:tab/>
      </w:r>
      <w:r w:rsidRPr="006030CB">
        <w:rPr>
          <w:rFonts w:asciiTheme="majorBidi" w:hAnsiTheme="majorBidi" w:cstheme="majorBidi"/>
          <w:color w:val="auto"/>
          <w:sz w:val="24"/>
          <w:lang w:val="id-ID"/>
        </w:rPr>
        <w:tab/>
      </w:r>
    </w:p>
    <w:p w14:paraId="530EF1AA" w14:textId="77777777" w:rsidR="00DE2A3F" w:rsidRPr="006030CB" w:rsidRDefault="00DE2A3F" w:rsidP="00DE2A3F">
      <w:pPr>
        <w:pStyle w:val="Heading3"/>
        <w:numPr>
          <w:ilvl w:val="1"/>
          <w:numId w:val="5"/>
        </w:numPr>
        <w:spacing w:before="0" w:after="0" w:line="360" w:lineRule="auto"/>
        <w:ind w:left="1134" w:hanging="425"/>
        <w:rPr>
          <w:rFonts w:asciiTheme="majorBidi" w:hAnsiTheme="majorBidi"/>
          <w:b/>
          <w:bCs/>
          <w:color w:val="auto"/>
          <w:sz w:val="24"/>
          <w:szCs w:val="24"/>
          <w:lang w:val="id-ID"/>
        </w:rPr>
      </w:pPr>
      <w:bookmarkStart w:id="25" w:name="_Toc231014026"/>
      <w:r w:rsidRPr="006030CB">
        <w:rPr>
          <w:rFonts w:asciiTheme="majorBidi" w:hAnsiTheme="majorBidi"/>
          <w:b/>
          <w:bCs/>
          <w:color w:val="auto"/>
          <w:sz w:val="24"/>
          <w:szCs w:val="24"/>
          <w:lang w:val="id-ID"/>
        </w:rPr>
        <w:t>Fase Perkembangan Fitrah</w:t>
      </w:r>
      <w:bookmarkEnd w:id="25"/>
    </w:p>
    <w:p w14:paraId="7F59F87F" w14:textId="77777777" w:rsidR="00DE2A3F" w:rsidRPr="006030CB" w:rsidRDefault="00DE2A3F" w:rsidP="00DE2A3F">
      <w:pPr>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Teori perkembangan fitrah berpandangan bahwa manusia sejak awal penciptaannya telah dianugerahi fitrah oleh Allah </w:t>
      </w:r>
      <w:r w:rsidRPr="006030CB">
        <w:rPr>
          <w:rFonts w:asciiTheme="majorBidi" w:hAnsiTheme="majorBidi" w:cstheme="majorBidi"/>
          <w:i/>
          <w:iCs/>
          <w:color w:val="auto"/>
          <w:sz w:val="24"/>
          <w:lang w:val="id-ID"/>
        </w:rPr>
        <w:t>subhanahu wa ta’ala</w:t>
      </w:r>
      <w:r w:rsidRPr="006030CB">
        <w:rPr>
          <w:rFonts w:asciiTheme="majorBidi" w:hAnsiTheme="majorBidi" w:cstheme="majorBidi"/>
          <w:color w:val="auto"/>
          <w:sz w:val="24"/>
          <w:lang w:val="id-ID"/>
        </w:rPr>
        <w:t xml:space="preserve">, sehingga manusia bukanlah makhluk tanpa potensi sebagaimana anggapan teori </w:t>
      </w:r>
      <w:r w:rsidRPr="006030CB">
        <w:rPr>
          <w:rFonts w:asciiTheme="majorBidi" w:hAnsiTheme="majorBidi" w:cstheme="majorBidi"/>
          <w:i/>
          <w:iCs/>
          <w:color w:val="auto"/>
          <w:sz w:val="24"/>
          <w:lang w:val="id-ID"/>
        </w:rPr>
        <w:t>Tabularasa</w:t>
      </w:r>
      <w:r w:rsidRPr="006030CB">
        <w:rPr>
          <w:rFonts w:asciiTheme="majorBidi" w:hAnsiTheme="majorBidi" w:cstheme="majorBidi"/>
          <w:color w:val="auto"/>
          <w:sz w:val="24"/>
          <w:lang w:val="id-ID"/>
        </w:rPr>
        <w:t xml:space="preserve">. Fitrah merupakan potensi dasar yang bersifat keagamaan dan memengaruhi seluruh aspek perkembangan manusia, termasuk akal </w:t>
      </w:r>
      <w:r w:rsidRPr="006030CB">
        <w:rPr>
          <w:rFonts w:asciiTheme="majorBidi" w:hAnsiTheme="majorBidi" w:cstheme="majorBidi"/>
          <w:i/>
          <w:iCs/>
          <w:color w:val="auto"/>
          <w:sz w:val="24"/>
          <w:lang w:val="id-ID"/>
        </w:rPr>
        <w:t>(aql)</w:t>
      </w:r>
      <w:r w:rsidRPr="006030CB">
        <w:rPr>
          <w:rFonts w:asciiTheme="majorBidi" w:hAnsiTheme="majorBidi" w:cstheme="majorBidi"/>
          <w:color w:val="auto"/>
          <w:sz w:val="24"/>
          <w:lang w:val="id-ID"/>
        </w:rPr>
        <w:t xml:space="preserve">, hati </w:t>
      </w:r>
      <w:r w:rsidRPr="006030CB">
        <w:rPr>
          <w:rFonts w:asciiTheme="majorBidi" w:hAnsiTheme="majorBidi" w:cstheme="majorBidi"/>
          <w:i/>
          <w:iCs/>
          <w:color w:val="auto"/>
          <w:sz w:val="24"/>
          <w:lang w:val="id-ID"/>
        </w:rPr>
        <w:t>(qalb)</w:t>
      </w:r>
      <w:r w:rsidRPr="006030CB">
        <w:rPr>
          <w:rFonts w:asciiTheme="majorBidi" w:hAnsiTheme="majorBidi" w:cstheme="majorBidi"/>
          <w:color w:val="auto"/>
          <w:sz w:val="24"/>
          <w:lang w:val="id-ID"/>
        </w:rPr>
        <w:t xml:space="preserve">, dan jiwa </w:t>
      </w:r>
      <w:r w:rsidRPr="006030CB">
        <w:rPr>
          <w:rFonts w:asciiTheme="majorBidi" w:hAnsiTheme="majorBidi" w:cstheme="majorBidi"/>
          <w:i/>
          <w:iCs/>
          <w:color w:val="auto"/>
          <w:sz w:val="24"/>
          <w:lang w:val="id-ID"/>
        </w:rPr>
        <w:t>(nafs)</w:t>
      </w:r>
      <w:r w:rsidRPr="006030CB">
        <w:rPr>
          <w:rFonts w:asciiTheme="majorBidi" w:hAnsiTheme="majorBidi" w:cstheme="majorBidi"/>
          <w:color w:val="auto"/>
          <w:sz w:val="24"/>
          <w:lang w:val="id-ID"/>
        </w:rPr>
        <w:t xml:space="preserve">. Meskipun fitrah telah ada sejak manusia berada di alam ruh, perkembangannya tetap memerlukan pemeliharaan dan penguatan, terutama pada masa usia dini yang dikenal sebagai fase </w:t>
      </w:r>
      <w:r w:rsidRPr="006030CB">
        <w:rPr>
          <w:rFonts w:asciiTheme="majorBidi" w:hAnsiTheme="majorBidi" w:cstheme="majorBidi"/>
          <w:i/>
          <w:iCs/>
          <w:color w:val="auto"/>
          <w:sz w:val="24"/>
          <w:lang w:val="id-ID"/>
        </w:rPr>
        <w:t>golden age</w:t>
      </w:r>
      <w:r w:rsidRPr="006030CB">
        <w:rPr>
          <w:rFonts w:asciiTheme="majorBidi" w:hAnsiTheme="majorBidi" w:cstheme="majorBidi"/>
          <w:color w:val="auto"/>
          <w:sz w:val="24"/>
          <w:lang w:val="id-ID"/>
        </w:rPr>
        <w:t xml:space="preserve">.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{"citationItems":[{"id":"ITEM-1","itemData":{"abstract":"Humans are religious creatures, so called because God grants Fitrah from the very beginning of human life. Fitrah becomes a special potential in humans, because it directly becomes …","author":[{"dropping-particle":"","family":"Lubis","given":"Rahmat Rifai","non-dropping-particle":"","parse-names":false,"suffix":""},{"dropping-particle":"","family":"Gusman","given":"Media","non-dropping-particle":"","parse-names":false,"suffix":""}],"container-title":"Al-Fikru: Jurnal Ilmiah","id":"ITEM-1","issue":"2","issued":{"date-parts":[["2019"]]},"page":"81-92","title":"Teori Fitrah Dan Pengembangan Agama Anak","type":"article-journal","volume":"XIII"},"uris":["http://www.mendeley.com/documents/?uuid=834048d8-ef26-4574-89ba-06d10dcd588e","http://www.mendeley.com/documents/?uuid=79cd91b0-a991-4219-9335-d891b014b395"]}],"mendeley":{"formattedCitation":"(Lubis &amp; Gusman, 2019)","plainTextFormattedCitation":"(Lubis &amp; Gusman, 2019)","previouslyFormattedCitation":"(Lubis &amp; Gusman, 2019)"},"properties":{"noteIndex":0},"schema":"https://github.com/citation-style-language/schema/raw/master/csl-citation.json"}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(Lubis &amp; Gusman, 2019)</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399F1600" w14:textId="77777777" w:rsidR="00DE2A3F" w:rsidRPr="006030CB" w:rsidRDefault="00DE2A3F" w:rsidP="00DE2A3F">
      <w:pPr>
        <w:spacing w:after="0" w:line="360" w:lineRule="auto"/>
        <w:ind w:left="709"/>
        <w:contextualSpacing/>
        <w:jc w:val="both"/>
        <w:rPr>
          <w:rFonts w:asciiTheme="majorBidi" w:hAnsiTheme="majorBidi" w:cstheme="majorBidi"/>
          <w:color w:val="auto"/>
          <w:spacing w:val="-4"/>
          <w:sz w:val="24"/>
          <w:lang w:val="id-ID"/>
        </w:rPr>
      </w:pPr>
      <w:r w:rsidRPr="006030CB">
        <w:rPr>
          <w:rFonts w:asciiTheme="majorBidi" w:hAnsiTheme="majorBidi" w:cstheme="majorBidi"/>
          <w:color w:val="auto"/>
          <w:spacing w:val="-4"/>
          <w:sz w:val="24"/>
          <w:lang w:val="id-ID"/>
        </w:rPr>
        <w:tab/>
        <w:t xml:space="preserve">Fase perkembangan fitrah berlangsung secara bertahap sesuai usia kehidupan anak. Pada (0–7 tahun), pengembangan fitrah berlangsung melalui kasih sayang, rasa aman, pembiasaan adab, dan pengenalan tauhid secara lembut fase </w:t>
      </w:r>
      <w:r w:rsidRPr="006030CB">
        <w:rPr>
          <w:rFonts w:asciiTheme="majorBidi" w:hAnsiTheme="majorBidi" w:cstheme="majorBidi"/>
          <w:i/>
          <w:iCs/>
          <w:color w:val="auto"/>
          <w:spacing w:val="-4"/>
          <w:sz w:val="24"/>
          <w:lang w:val="id-ID"/>
        </w:rPr>
        <w:t>thufulah</w:t>
      </w:r>
      <w:r w:rsidRPr="006030CB">
        <w:rPr>
          <w:rFonts w:asciiTheme="majorBidi" w:hAnsiTheme="majorBidi" w:cstheme="majorBidi"/>
          <w:color w:val="auto"/>
          <w:spacing w:val="-4"/>
          <w:sz w:val="24"/>
          <w:lang w:val="id-ID"/>
        </w:rPr>
        <w:t xml:space="preserve"> melalui keteladanan. Memasuki fase </w:t>
      </w:r>
      <w:r w:rsidRPr="006030CB">
        <w:rPr>
          <w:rFonts w:asciiTheme="majorBidi" w:hAnsiTheme="majorBidi" w:cstheme="majorBidi"/>
          <w:i/>
          <w:iCs/>
          <w:color w:val="auto"/>
          <w:spacing w:val="-4"/>
          <w:sz w:val="24"/>
          <w:lang w:val="id-ID"/>
        </w:rPr>
        <w:t>tamyiz</w:t>
      </w:r>
      <w:r w:rsidRPr="006030CB">
        <w:rPr>
          <w:rFonts w:asciiTheme="majorBidi" w:hAnsiTheme="majorBidi" w:cstheme="majorBidi"/>
          <w:color w:val="auto"/>
          <w:spacing w:val="-4"/>
          <w:sz w:val="24"/>
          <w:lang w:val="id-ID"/>
        </w:rPr>
        <w:t xml:space="preserve"> (7–10 tahun), anak mulai mampu membedakan benar dan salah sehingga pendidikan lebih menekankan kedisiplinan ibadah, tanggung jawab, dan pemahaman makna ketaatan. Pada fase </w:t>
      </w:r>
      <w:r w:rsidRPr="006030CB">
        <w:rPr>
          <w:rFonts w:asciiTheme="majorBidi" w:hAnsiTheme="majorBidi" w:cstheme="majorBidi"/>
          <w:i/>
          <w:iCs/>
          <w:color w:val="auto"/>
          <w:spacing w:val="-4"/>
          <w:sz w:val="24"/>
          <w:lang w:val="id-ID"/>
        </w:rPr>
        <w:t>murahaqah</w:t>
      </w:r>
      <w:r w:rsidRPr="006030CB">
        <w:rPr>
          <w:rFonts w:asciiTheme="majorBidi" w:hAnsiTheme="majorBidi" w:cstheme="majorBidi"/>
          <w:color w:val="auto"/>
          <w:spacing w:val="-4"/>
          <w:sz w:val="24"/>
          <w:lang w:val="id-ID"/>
        </w:rPr>
        <w:t xml:space="preserve"> (10–14 tahun), anak berada pada masa transisi menuju baligh sehingga memerlukan bimbingan lebih intens dalam penguatan karakter, pengendalian diri, dan pendalaman akidah. Adapun pada fase </w:t>
      </w:r>
      <w:r w:rsidRPr="006030CB">
        <w:rPr>
          <w:rFonts w:asciiTheme="majorBidi" w:hAnsiTheme="majorBidi" w:cstheme="majorBidi"/>
          <w:i/>
          <w:iCs/>
          <w:color w:val="auto"/>
          <w:spacing w:val="-4"/>
          <w:sz w:val="24"/>
          <w:lang w:val="id-ID"/>
        </w:rPr>
        <w:t>syabab</w:t>
      </w:r>
      <w:r w:rsidRPr="006030CB">
        <w:rPr>
          <w:rFonts w:asciiTheme="majorBidi" w:hAnsiTheme="majorBidi" w:cstheme="majorBidi"/>
          <w:color w:val="auto"/>
          <w:spacing w:val="-4"/>
          <w:sz w:val="24"/>
          <w:lang w:val="id-ID"/>
        </w:rPr>
        <w:t xml:space="preserve"> (14 tahun ke atas), anak memasuki masa kematangan dan menjadi </w:t>
      </w:r>
      <w:r w:rsidRPr="006030CB">
        <w:rPr>
          <w:rFonts w:asciiTheme="majorBidi" w:hAnsiTheme="majorBidi" w:cstheme="majorBidi"/>
          <w:i/>
          <w:iCs/>
          <w:color w:val="auto"/>
          <w:spacing w:val="-4"/>
          <w:sz w:val="24"/>
          <w:lang w:val="id-ID"/>
        </w:rPr>
        <w:t>mukallaf</w:t>
      </w:r>
      <w:r w:rsidRPr="006030CB">
        <w:rPr>
          <w:rFonts w:asciiTheme="majorBidi" w:hAnsiTheme="majorBidi" w:cstheme="majorBidi"/>
          <w:color w:val="auto"/>
          <w:spacing w:val="-4"/>
          <w:sz w:val="24"/>
          <w:lang w:val="id-ID"/>
        </w:rPr>
        <w:t xml:space="preserve">, sehingga pendidikan diarahkan pada pembentukan komitmen terhadap syariat, penjagaan diri dari maksiat, serta pengembangan potensi diri untuk berkontribusi bagi umat </w:t>
      </w:r>
      <w:r w:rsidRPr="006030CB">
        <w:rPr>
          <w:rFonts w:asciiTheme="majorBidi" w:hAnsiTheme="majorBidi" w:cstheme="majorBidi"/>
          <w:color w:val="auto"/>
          <w:spacing w:val="-4"/>
          <w:sz w:val="24"/>
          <w:lang w:val="id-ID"/>
        </w:rPr>
        <w:fldChar w:fldCharType="begin" w:fldLock="1"/>
      </w:r>
      <w:r>
        <w:rPr>
          <w:rFonts w:asciiTheme="majorBidi" w:hAnsiTheme="majorBidi" w:cstheme="majorBidi"/>
          <w:color w:val="auto"/>
          <w:spacing w:val="-4"/>
          <w:sz w:val="24"/>
          <w:lang w:val="id-ID"/>
        </w:rPr>
        <w:instrText>ADDIN CSL_CITATION {"citationItems":[{"id":"ITEM-1","itemData":{"author":[{"dropping-particle":"","family":"Kholiq","given":"Abdul","non-dropping-particle":"","parse-names":false,"suffix":""}],"id":"ITEM-1","issued":{"date-parts":[["2019"]]},"number-of-pages":"1-221","publisher":"Perkumpulan Radio Komunitas Mutiara Qur’an","publisher-place":"Semarang","title":"Recovery Karakter Berbasis Fitrah","type":"book"},"uris":["http://www.mendeley.com/documents/?uuid=9190b119-8b8f-4746-be04-31809e5d8317"]}],"mendeley":{"formattedCitation":"(Kholiq, 2019)","plainTextFormattedCitation":"(Kholiq, 2019)","previouslyFormattedCitation":"(Kholiq, 2019)"},"properties":{"noteIndex":0},"schema":"https://github.com/citation-style-language/schema/raw/master/csl-citation.json"}</w:instrText>
      </w:r>
      <w:r w:rsidRPr="006030CB">
        <w:rPr>
          <w:rFonts w:asciiTheme="majorBidi" w:hAnsiTheme="majorBidi" w:cstheme="majorBidi"/>
          <w:color w:val="auto"/>
          <w:spacing w:val="-4"/>
          <w:sz w:val="24"/>
          <w:lang w:val="id-ID"/>
        </w:rPr>
        <w:fldChar w:fldCharType="separate"/>
      </w:r>
      <w:r w:rsidRPr="006030CB">
        <w:rPr>
          <w:rFonts w:asciiTheme="majorBidi" w:hAnsiTheme="majorBidi" w:cstheme="majorBidi"/>
          <w:noProof/>
          <w:color w:val="auto"/>
          <w:spacing w:val="-4"/>
          <w:sz w:val="24"/>
          <w:lang w:val="id-ID"/>
        </w:rPr>
        <w:t>(Kholiq, 2019)</w:t>
      </w:r>
      <w:r w:rsidRPr="006030CB">
        <w:rPr>
          <w:rFonts w:asciiTheme="majorBidi" w:hAnsiTheme="majorBidi" w:cstheme="majorBidi"/>
          <w:color w:val="auto"/>
          <w:spacing w:val="-4"/>
          <w:sz w:val="24"/>
          <w:lang w:val="id-ID"/>
        </w:rPr>
        <w:fldChar w:fldCharType="end"/>
      </w:r>
      <w:r w:rsidRPr="006030CB">
        <w:rPr>
          <w:rFonts w:asciiTheme="majorBidi" w:hAnsiTheme="majorBidi" w:cstheme="majorBidi"/>
          <w:color w:val="auto"/>
          <w:spacing w:val="-4"/>
          <w:sz w:val="24"/>
          <w:lang w:val="id-ID"/>
        </w:rPr>
        <w:t xml:space="preserve">. </w:t>
      </w:r>
    </w:p>
    <w:p w14:paraId="271BCD33" w14:textId="77777777" w:rsidR="00DE2A3F" w:rsidRPr="006030CB" w:rsidRDefault="00DE2A3F" w:rsidP="00DE2A3F">
      <w:pPr>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noProof/>
          <w:color w:val="auto"/>
          <w:sz w:val="24"/>
          <w:lang w:val="id-ID"/>
        </w:rPr>
        <w:lastRenderedPageBreak/>
        <w:drawing>
          <wp:inline distT="0" distB="0" distL="0" distR="0" wp14:anchorId="38DA3BFB" wp14:editId="273BE86C">
            <wp:extent cx="4538980" cy="1385207"/>
            <wp:effectExtent l="19050" t="95250" r="0" b="120015"/>
            <wp:docPr id="179801320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09BF724" w14:textId="77777777" w:rsidR="00DE2A3F" w:rsidRPr="006030CB" w:rsidRDefault="00DE2A3F" w:rsidP="00DE2A3F">
      <w:pPr>
        <w:pStyle w:val="Caption"/>
        <w:jc w:val="center"/>
        <w:rPr>
          <w:rFonts w:asciiTheme="majorBidi" w:hAnsiTheme="majorBidi" w:cstheme="majorBidi"/>
          <w:b/>
          <w:bCs/>
          <w:i w:val="0"/>
          <w:iCs w:val="0"/>
          <w:color w:val="auto"/>
          <w:sz w:val="36"/>
          <w:szCs w:val="36"/>
          <w:lang w:val="id-ID"/>
        </w:rPr>
      </w:pPr>
      <w:bookmarkStart w:id="26" w:name="_Toc228035343"/>
      <w:bookmarkStart w:id="27" w:name="_Toc228035532"/>
      <w:bookmarkStart w:id="28" w:name="_Toc228052392"/>
      <w:bookmarkStart w:id="29" w:name="_Toc228075989"/>
      <w:r w:rsidRPr="006030CB">
        <w:rPr>
          <w:rFonts w:asciiTheme="majorBidi" w:hAnsiTheme="majorBidi" w:cstheme="majorBidi"/>
          <w:b/>
          <w:bCs/>
          <w:i w:val="0"/>
          <w:iCs w:val="0"/>
          <w:color w:val="auto"/>
          <w:sz w:val="24"/>
          <w:szCs w:val="24"/>
          <w:lang w:val="id-ID"/>
        </w:rPr>
        <w:tab/>
      </w:r>
      <w:bookmarkStart w:id="30" w:name="_Toc231013878"/>
      <w:r w:rsidRPr="006030CB">
        <w:rPr>
          <w:rFonts w:asciiTheme="majorBidi" w:hAnsiTheme="majorBidi" w:cstheme="majorBidi"/>
          <w:b/>
          <w:bCs/>
          <w:i w:val="0"/>
          <w:iCs w:val="0"/>
          <w:color w:val="auto"/>
          <w:sz w:val="24"/>
          <w:szCs w:val="24"/>
          <w:lang w:val="id-ID"/>
        </w:rPr>
        <w:t xml:space="preserve">Gambar </w:t>
      </w:r>
      <w:r w:rsidRPr="006030CB">
        <w:rPr>
          <w:rFonts w:asciiTheme="majorBidi" w:hAnsiTheme="majorBidi" w:cstheme="majorBidi"/>
          <w:b/>
          <w:bCs/>
          <w:i w:val="0"/>
          <w:iCs w:val="0"/>
          <w:color w:val="auto"/>
          <w:sz w:val="24"/>
          <w:szCs w:val="24"/>
          <w:lang w:val="id-ID"/>
        </w:rPr>
        <w:fldChar w:fldCharType="begin"/>
      </w:r>
      <w:r w:rsidRPr="006030CB">
        <w:rPr>
          <w:rFonts w:asciiTheme="majorBidi" w:hAnsiTheme="majorBidi" w:cstheme="majorBidi"/>
          <w:b/>
          <w:bCs/>
          <w:i w:val="0"/>
          <w:iCs w:val="0"/>
          <w:color w:val="auto"/>
          <w:sz w:val="24"/>
          <w:szCs w:val="24"/>
          <w:lang w:val="id-ID"/>
        </w:rPr>
        <w:instrText xml:space="preserve"> SEQ Gambar \* ARABIC </w:instrText>
      </w:r>
      <w:r w:rsidRPr="006030CB">
        <w:rPr>
          <w:rFonts w:asciiTheme="majorBidi" w:hAnsiTheme="majorBidi" w:cstheme="majorBidi"/>
          <w:b/>
          <w:bCs/>
          <w:i w:val="0"/>
          <w:iCs w:val="0"/>
          <w:color w:val="auto"/>
          <w:sz w:val="24"/>
          <w:szCs w:val="24"/>
          <w:lang w:val="id-ID"/>
        </w:rPr>
        <w:fldChar w:fldCharType="separate"/>
      </w:r>
      <w:r w:rsidRPr="006030CB">
        <w:rPr>
          <w:rFonts w:asciiTheme="majorBidi" w:hAnsiTheme="majorBidi" w:cstheme="majorBidi"/>
          <w:b/>
          <w:bCs/>
          <w:i w:val="0"/>
          <w:iCs w:val="0"/>
          <w:noProof/>
          <w:color w:val="auto"/>
          <w:sz w:val="24"/>
          <w:szCs w:val="24"/>
          <w:lang w:val="id-ID"/>
        </w:rPr>
        <w:t>2</w:t>
      </w:r>
      <w:r w:rsidRPr="006030CB">
        <w:rPr>
          <w:rFonts w:asciiTheme="majorBidi" w:hAnsiTheme="majorBidi" w:cstheme="majorBidi"/>
          <w:b/>
          <w:bCs/>
          <w:i w:val="0"/>
          <w:iCs w:val="0"/>
          <w:color w:val="auto"/>
          <w:sz w:val="24"/>
          <w:szCs w:val="24"/>
          <w:lang w:val="id-ID"/>
        </w:rPr>
        <w:fldChar w:fldCharType="end"/>
      </w:r>
      <w:r w:rsidRPr="006030CB">
        <w:rPr>
          <w:rFonts w:asciiTheme="majorBidi" w:hAnsiTheme="majorBidi" w:cstheme="majorBidi"/>
          <w:b/>
          <w:bCs/>
          <w:i w:val="0"/>
          <w:iCs w:val="0"/>
          <w:color w:val="auto"/>
          <w:sz w:val="24"/>
          <w:szCs w:val="24"/>
          <w:lang w:val="id-ID"/>
        </w:rPr>
        <w:t>. Skema Bagan Fase Perkembangan Fitrah Anak</w:t>
      </w:r>
      <w:bookmarkEnd w:id="30"/>
    </w:p>
    <w:bookmarkEnd w:id="26"/>
    <w:bookmarkEnd w:id="27"/>
    <w:bookmarkEnd w:id="28"/>
    <w:bookmarkEnd w:id="29"/>
    <w:p w14:paraId="2A650336" w14:textId="77777777" w:rsidR="00DE2A3F" w:rsidRPr="006030CB" w:rsidRDefault="00DE2A3F" w:rsidP="00DE2A3F">
      <w:pPr>
        <w:spacing w:after="0" w:line="360" w:lineRule="auto"/>
        <w:ind w:left="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Berangkat dari konsep tersebut, pendidikan berbasis fitrah menekankan pentingnya internalisasi nilai yang disesuaikan dengan fase perkembangan anak secara berkesinambungan. Pengembangan fitrah santri dilakukan melalui pembiasaan, keteladanan, dan penghayatan nilai-nilai Pendidikan Agama Islam (PAI), baik dalam aspek akidah, ibadah, maupun akhlak. Orang tua berperan sebagai penjaga fitrah awal, sementara pendidik memperkuat internalisasi melalui lingkungan belajar yang religius dan terarah. Proses ini bertujuan membentuk santri yang berakidah lurus, beribadah dengan benar, berakhlak mulia, serta mampu mengamalkan ilmunya dalam kehidupan sehari-hari.</w:t>
      </w:r>
      <w:r w:rsidRPr="006030CB">
        <w:rPr>
          <w:rFonts w:asciiTheme="majorBidi" w:hAnsiTheme="majorBidi" w:cstheme="majorBidi"/>
          <w:color w:val="auto"/>
          <w:sz w:val="24"/>
          <w:lang w:val="id-ID"/>
        </w:rPr>
        <w:tab/>
      </w:r>
      <w:r w:rsidRPr="006030CB">
        <w:rPr>
          <w:rFonts w:asciiTheme="majorBidi" w:hAnsiTheme="majorBidi" w:cstheme="majorBidi"/>
          <w:color w:val="auto"/>
          <w:sz w:val="24"/>
          <w:lang w:val="id-ID"/>
        </w:rPr>
        <w:tab/>
      </w:r>
    </w:p>
    <w:p w14:paraId="0038EE16" w14:textId="77777777" w:rsidR="00DE2A3F" w:rsidRPr="006030CB" w:rsidRDefault="00DE2A3F" w:rsidP="00DE2A3F">
      <w:pPr>
        <w:pStyle w:val="Heading3"/>
        <w:numPr>
          <w:ilvl w:val="1"/>
          <w:numId w:val="5"/>
        </w:numPr>
        <w:spacing w:before="0" w:after="0" w:line="360" w:lineRule="auto"/>
        <w:ind w:left="1134" w:hanging="425"/>
        <w:rPr>
          <w:rFonts w:asciiTheme="majorBidi" w:hAnsiTheme="majorBidi"/>
          <w:b/>
          <w:bCs/>
          <w:color w:val="auto"/>
          <w:sz w:val="24"/>
          <w:szCs w:val="24"/>
          <w:lang w:val="id-ID"/>
        </w:rPr>
      </w:pPr>
      <w:bookmarkStart w:id="31" w:name="_Toc231014027"/>
      <w:r w:rsidRPr="006030CB">
        <w:rPr>
          <w:rFonts w:asciiTheme="majorBidi" w:hAnsiTheme="majorBidi"/>
          <w:b/>
          <w:bCs/>
          <w:color w:val="auto"/>
          <w:sz w:val="24"/>
          <w:szCs w:val="24"/>
          <w:lang w:val="id-ID"/>
        </w:rPr>
        <w:t>Peran PAI dalam Menjaga dan Mengembangkan Fitrah</w:t>
      </w:r>
      <w:bookmarkEnd w:id="31"/>
    </w:p>
    <w:p w14:paraId="23126FB3" w14:textId="77777777" w:rsidR="00DE2A3F" w:rsidRPr="009C2C46" w:rsidRDefault="00DE2A3F" w:rsidP="00DE2A3F">
      <w:pPr>
        <w:spacing w:after="0" w:line="360" w:lineRule="auto"/>
        <w:ind w:left="709"/>
        <w:jc w:val="both"/>
        <w:rPr>
          <w:rFonts w:asciiTheme="majorBidi" w:hAnsiTheme="majorBidi" w:cstheme="majorBidi"/>
          <w:color w:val="auto"/>
          <w:sz w:val="24"/>
        </w:rPr>
      </w:pPr>
      <w:r w:rsidRPr="006030CB">
        <w:rPr>
          <w:rFonts w:asciiTheme="majorBidi" w:hAnsiTheme="majorBidi" w:cstheme="majorBidi"/>
          <w:color w:val="auto"/>
          <w:sz w:val="24"/>
          <w:lang w:val="id-ID"/>
        </w:rPr>
        <w:tab/>
      </w:r>
      <w:r w:rsidRPr="00E51D0C">
        <w:rPr>
          <w:rFonts w:asciiTheme="majorBidi" w:hAnsiTheme="majorBidi" w:cstheme="majorBidi"/>
          <w:color w:val="auto"/>
          <w:sz w:val="24"/>
          <w:lang w:val="id-ID"/>
        </w:rPr>
        <w:t xml:space="preserve">Manusia dalam perspektif Islam dilahirkan dalam keadaan </w:t>
      </w:r>
      <w:r w:rsidRPr="009C2C46">
        <w:rPr>
          <w:rFonts w:asciiTheme="majorBidi" w:hAnsiTheme="majorBidi" w:cstheme="majorBidi"/>
          <w:color w:val="auto"/>
          <w:sz w:val="24"/>
          <w:lang w:val="id-ID"/>
        </w:rPr>
        <w:t xml:space="preserve">Manusia dalam perspektif Islam dilahirkan dalam keadaan fitrah, yaitu keadaan suci yang memiliki kecenderungan alami kepada tauhid, iman, dan kebenaran. </w:t>
      </w:r>
      <w:r w:rsidRPr="009C2C46">
        <w:rPr>
          <w:rFonts w:asciiTheme="majorBidi" w:hAnsiTheme="majorBidi" w:cstheme="majorBidi"/>
          <w:color w:val="auto"/>
          <w:sz w:val="24"/>
        </w:rPr>
        <w:t>Fitrah merupakan potensi dasar yang diberikan Allah subhanahu wa ta‘ala kepada setiap manusia sejak awal penciptaannya. Potensi tersebut mencakup aspek akal, spiritual, mental, dan moral yang dapat berkembang melalui proses pendidikan dan pengaruh lingkungan. Oleh karena itu, perkembangan kepribadian manusia sangat dipengaruhi oleh pembinaan yang diterimanya sejak dini.</w:t>
      </w:r>
      <w:r>
        <w:rPr>
          <w:rFonts w:asciiTheme="majorBidi" w:hAnsiTheme="majorBidi" w:cstheme="majorBidi"/>
          <w:color w:val="auto"/>
          <w:sz w:val="24"/>
        </w:rPr>
        <w:t xml:space="preserve"> </w:t>
      </w:r>
      <w:r w:rsidRPr="009C2C46">
        <w:rPr>
          <w:rFonts w:asciiTheme="majorBidi" w:hAnsiTheme="majorBidi" w:cstheme="majorBidi"/>
          <w:color w:val="auto"/>
          <w:sz w:val="24"/>
        </w:rPr>
        <w:t xml:space="preserve">Konsep fitrah dijelaskan dalam firman Allah </w:t>
      </w:r>
      <w:r>
        <w:rPr>
          <w:rFonts w:asciiTheme="majorBidi" w:hAnsiTheme="majorBidi" w:cstheme="majorBidi"/>
          <w:i/>
          <w:iCs/>
          <w:color w:val="auto"/>
          <w:sz w:val="24"/>
        </w:rPr>
        <w:t>t</w:t>
      </w:r>
      <w:r w:rsidRPr="009C2C46">
        <w:rPr>
          <w:rFonts w:asciiTheme="majorBidi" w:hAnsiTheme="majorBidi" w:cstheme="majorBidi"/>
          <w:i/>
          <w:iCs/>
          <w:color w:val="auto"/>
          <w:sz w:val="24"/>
        </w:rPr>
        <w:t>a‘ala</w:t>
      </w:r>
      <w:r w:rsidRPr="009C2C46">
        <w:rPr>
          <w:rFonts w:asciiTheme="majorBidi" w:hAnsiTheme="majorBidi" w:cstheme="majorBidi"/>
          <w:color w:val="auto"/>
          <w:sz w:val="24"/>
        </w:rPr>
        <w:t>:</w:t>
      </w:r>
    </w:p>
    <w:p w14:paraId="1553F83A" w14:textId="77777777" w:rsidR="00DE2A3F" w:rsidRPr="009C2C46" w:rsidRDefault="00DE2A3F" w:rsidP="00DE2A3F">
      <w:pPr>
        <w:bidi/>
        <w:spacing w:after="0" w:line="360" w:lineRule="auto"/>
        <w:ind w:left="-1" w:right="709"/>
        <w:jc w:val="both"/>
        <w:rPr>
          <w:rFonts w:asciiTheme="majorBidi" w:hAnsiTheme="majorBidi" w:cstheme="majorBidi"/>
          <w:color w:val="auto"/>
          <w:sz w:val="32"/>
          <w:szCs w:val="32"/>
          <w:lang w:val="id-ID"/>
        </w:rPr>
      </w:pPr>
      <w:r w:rsidRPr="009C2C46">
        <w:rPr>
          <w:rFonts w:asciiTheme="majorBidi" w:hAnsiTheme="majorBidi" w:cstheme="majorBidi"/>
          <w:color w:val="auto"/>
          <w:sz w:val="32"/>
          <w:szCs w:val="32"/>
          <w:rtl/>
          <w:lang w:val="id-ID"/>
        </w:rPr>
        <w:t>فِطْرَتَ اللَّهِ الَّتِي فَطَرَ النَّاسَ عَلَيْهَا</w:t>
      </w:r>
    </w:p>
    <w:p w14:paraId="516694E6" w14:textId="77777777" w:rsidR="00DE2A3F" w:rsidRPr="009C2C46" w:rsidRDefault="00DE2A3F" w:rsidP="00DE2A3F">
      <w:pPr>
        <w:spacing w:after="0" w:line="240" w:lineRule="auto"/>
        <w:ind w:left="709"/>
        <w:jc w:val="both"/>
        <w:rPr>
          <w:rFonts w:asciiTheme="majorBidi" w:hAnsiTheme="majorBidi" w:cstheme="majorBidi"/>
          <w:color w:val="auto"/>
          <w:sz w:val="24"/>
        </w:rPr>
      </w:pPr>
      <w:r>
        <w:rPr>
          <w:rFonts w:asciiTheme="majorBidi" w:hAnsiTheme="majorBidi" w:cstheme="majorBidi"/>
          <w:color w:val="auto"/>
          <w:sz w:val="24"/>
        </w:rPr>
        <w:t xml:space="preserve">Artinya: </w:t>
      </w:r>
      <w:r w:rsidRPr="009C2C46">
        <w:rPr>
          <w:rFonts w:asciiTheme="majorBidi" w:hAnsiTheme="majorBidi" w:cstheme="majorBidi"/>
          <w:i/>
          <w:iCs/>
          <w:color w:val="auto"/>
          <w:sz w:val="24"/>
        </w:rPr>
        <w:t>“(Tetaplah atas) fitrah Allah yang telah menciptakan manusia menurut fitrah itu.”</w:t>
      </w:r>
      <w:r w:rsidRPr="009C2C46">
        <w:rPr>
          <w:rFonts w:asciiTheme="majorBidi" w:hAnsiTheme="majorBidi" w:cstheme="majorBidi"/>
          <w:color w:val="auto"/>
          <w:sz w:val="24"/>
        </w:rPr>
        <w:t xml:space="preserve"> (QS. Ar-Rum: 30).</w:t>
      </w:r>
    </w:p>
    <w:p w14:paraId="676B0E80" w14:textId="77777777" w:rsidR="00DE2A3F" w:rsidRPr="009C2C46" w:rsidRDefault="00DE2A3F" w:rsidP="00DE2A3F">
      <w:pPr>
        <w:spacing w:before="120" w:after="0" w:line="360" w:lineRule="auto"/>
        <w:ind w:left="709"/>
        <w:jc w:val="both"/>
        <w:rPr>
          <w:rFonts w:asciiTheme="majorBidi" w:hAnsiTheme="majorBidi" w:cstheme="majorBidi"/>
          <w:color w:val="auto"/>
          <w:sz w:val="24"/>
        </w:rPr>
      </w:pPr>
      <w:r w:rsidRPr="009C2C46">
        <w:rPr>
          <w:rFonts w:asciiTheme="majorBidi" w:hAnsiTheme="majorBidi" w:cstheme="majorBidi"/>
          <w:color w:val="auto"/>
          <w:sz w:val="24"/>
        </w:rPr>
        <w:t xml:space="preserve">Rasulullah </w:t>
      </w:r>
      <w:r>
        <w:rPr>
          <w:rFonts w:asciiTheme="majorBidi" w:hAnsiTheme="majorBidi" w:cstheme="majorBidi"/>
          <w:i/>
          <w:iCs/>
          <w:color w:val="auto"/>
          <w:sz w:val="24"/>
          <w:lang w:val="id-ID"/>
        </w:rPr>
        <w:t xml:space="preserve">shallallahu ‘alaihi wa sallam </w:t>
      </w:r>
      <w:r w:rsidRPr="009C2C46">
        <w:rPr>
          <w:rFonts w:asciiTheme="majorBidi" w:hAnsiTheme="majorBidi" w:cstheme="majorBidi"/>
          <w:color w:val="auto"/>
          <w:sz w:val="24"/>
        </w:rPr>
        <w:t>juga menjelaskan bahwa setiap manusia dilahirkan dalam keadaan fitrah melalui sabdanya:</w:t>
      </w:r>
    </w:p>
    <w:p w14:paraId="11182144" w14:textId="77777777" w:rsidR="00DE2A3F" w:rsidRPr="009C2C46" w:rsidRDefault="00DE2A3F" w:rsidP="00DE2A3F">
      <w:pPr>
        <w:bidi/>
        <w:spacing w:after="0" w:line="360" w:lineRule="auto"/>
        <w:ind w:left="-1" w:right="709"/>
        <w:jc w:val="both"/>
        <w:rPr>
          <w:rFonts w:asciiTheme="majorBidi" w:hAnsiTheme="majorBidi" w:cstheme="majorBidi"/>
          <w:color w:val="auto"/>
          <w:sz w:val="32"/>
          <w:szCs w:val="32"/>
          <w:lang w:val="id-ID"/>
        </w:rPr>
      </w:pPr>
      <w:r w:rsidRPr="009C2C46">
        <w:rPr>
          <w:rFonts w:asciiTheme="majorBidi" w:hAnsiTheme="majorBidi" w:cstheme="majorBidi"/>
          <w:color w:val="auto"/>
          <w:sz w:val="32"/>
          <w:szCs w:val="32"/>
          <w:rtl/>
          <w:lang w:val="id-ID"/>
        </w:rPr>
        <w:t>كُلُّ مَوْلُودٍ يُولَدُ عَلَى الْفِطْرَةِ</w:t>
      </w:r>
    </w:p>
    <w:p w14:paraId="65C0DC3B" w14:textId="77777777" w:rsidR="00DE2A3F" w:rsidRPr="009C2C46" w:rsidRDefault="00DE2A3F" w:rsidP="00DE2A3F">
      <w:pPr>
        <w:spacing w:after="0" w:line="240" w:lineRule="auto"/>
        <w:ind w:left="709"/>
        <w:jc w:val="both"/>
        <w:rPr>
          <w:rFonts w:asciiTheme="majorBidi" w:hAnsiTheme="majorBidi" w:cstheme="majorBidi"/>
          <w:color w:val="auto"/>
          <w:sz w:val="24"/>
        </w:rPr>
      </w:pPr>
      <w:r>
        <w:rPr>
          <w:rFonts w:asciiTheme="majorBidi" w:hAnsiTheme="majorBidi" w:cstheme="majorBidi"/>
          <w:color w:val="auto"/>
          <w:sz w:val="24"/>
        </w:rPr>
        <w:t xml:space="preserve">Artinya: </w:t>
      </w:r>
      <w:r w:rsidRPr="009C2C46">
        <w:rPr>
          <w:rFonts w:asciiTheme="majorBidi" w:hAnsiTheme="majorBidi" w:cstheme="majorBidi"/>
          <w:i/>
          <w:iCs/>
          <w:color w:val="auto"/>
          <w:sz w:val="24"/>
        </w:rPr>
        <w:t>“Setiap anak dilahirkan di atas fitrah.”</w:t>
      </w:r>
      <w:r w:rsidRPr="009C2C46">
        <w:rPr>
          <w:rFonts w:asciiTheme="majorBidi" w:hAnsiTheme="majorBidi" w:cstheme="majorBidi"/>
          <w:color w:val="auto"/>
          <w:sz w:val="24"/>
        </w:rPr>
        <w:t xml:space="preserve"> (HR. al-Bukhari no. 1358 dan Muslim no. 2658).</w:t>
      </w:r>
    </w:p>
    <w:p w14:paraId="32CDBBEB" w14:textId="77777777" w:rsidR="00DE2A3F" w:rsidRPr="009C2C46" w:rsidRDefault="00DE2A3F" w:rsidP="00DE2A3F">
      <w:pPr>
        <w:spacing w:before="120" w:after="0" w:line="360" w:lineRule="auto"/>
        <w:ind w:left="709"/>
        <w:jc w:val="both"/>
        <w:rPr>
          <w:rFonts w:asciiTheme="majorBidi" w:hAnsiTheme="majorBidi" w:cstheme="majorBidi"/>
          <w:color w:val="auto"/>
          <w:sz w:val="24"/>
        </w:rPr>
      </w:pPr>
      <w:r w:rsidRPr="00962F76">
        <w:rPr>
          <w:rFonts w:asciiTheme="majorBidi" w:hAnsiTheme="majorBidi" w:cstheme="majorBidi"/>
          <w:color w:val="auto"/>
          <w:sz w:val="24"/>
        </w:rPr>
        <w:t>Ayat dan hadits tersebut menunjukkan bahwa setiap manusia memiliki potensi dasar untuk menerima kebenaran dan nilai-nilai tauhid. Akan tetapi, perkembangan fitrah seseorang sangat dipengaruhi oleh lingkungan pendidikan, keluarga, dan masyarakat yang membentuk kepribadiannya. Dalam hal ini, pendidikan menjadi sarana penting untuk menjaga agar fitrah manusia tetap berkembang sesuai dengan nilai-nilai Islam.</w:t>
      </w:r>
    </w:p>
    <w:p w14:paraId="19AF0336" w14:textId="77777777" w:rsidR="00DE2A3F" w:rsidRDefault="00DE2A3F" w:rsidP="00DE2A3F">
      <w:pPr>
        <w:spacing w:after="0" w:line="360" w:lineRule="auto"/>
        <w:ind w:left="709"/>
        <w:jc w:val="both"/>
        <w:rPr>
          <w:rFonts w:asciiTheme="majorBidi" w:hAnsiTheme="majorBidi" w:cstheme="majorBidi"/>
          <w:color w:val="auto"/>
          <w:sz w:val="24"/>
        </w:rPr>
      </w:pPr>
      <w:r>
        <w:rPr>
          <w:rFonts w:asciiTheme="majorBidi" w:hAnsiTheme="majorBidi" w:cstheme="majorBidi"/>
          <w:color w:val="auto"/>
          <w:sz w:val="24"/>
        </w:rPr>
        <w:lastRenderedPageBreak/>
        <w:tab/>
      </w:r>
      <w:r w:rsidRPr="00962F76">
        <w:rPr>
          <w:rFonts w:asciiTheme="majorBidi" w:hAnsiTheme="majorBidi" w:cstheme="majorBidi"/>
          <w:color w:val="auto"/>
          <w:sz w:val="24"/>
        </w:rPr>
        <w:t>Berkaitan dengan hal tersebut,</w:t>
      </w:r>
      <w:r w:rsidRPr="009C2C46">
        <w:rPr>
          <w:rFonts w:asciiTheme="majorBidi" w:hAnsiTheme="majorBidi" w:cstheme="majorBidi"/>
          <w:color w:val="auto"/>
          <w:sz w:val="24"/>
        </w:rPr>
        <w:t xml:space="preserve"> Pendidikan Agama Islam (PAI) memiliki peran penting dalam menjaga dan mengembangkan fitrah manusia agar tetap berada pada nilai-nilai tauhid dan ajaran Islam. PAI tidak hanya berfungsi sebagai sarana transfer ilmu pengetahuan agama, tetapi juga sebagai proses pembentukan karakter dan pengembangan potensi peserta didik secara menyeluruh. Melalui internalisasi nilai-nilai Al-Qur’an dan Hadits, peserta didik diarahkan untuk mengembangkan potensi akal, spiritual, dan moral secara seimbang sehingga terbentuk pribadi yang beriman, bertakwa, dan berakhlak mulia (Bakar et al., 2023, p. 149).</w:t>
      </w:r>
      <w:r>
        <w:rPr>
          <w:rFonts w:asciiTheme="majorBidi" w:hAnsiTheme="majorBidi" w:cstheme="majorBidi"/>
          <w:color w:val="auto"/>
          <w:sz w:val="24"/>
        </w:rPr>
        <w:t xml:space="preserve"> </w:t>
      </w:r>
      <w:r w:rsidRPr="00962F76">
        <w:rPr>
          <w:rFonts w:asciiTheme="majorBidi" w:hAnsiTheme="majorBidi" w:cstheme="majorBidi"/>
          <w:color w:val="auto"/>
          <w:sz w:val="24"/>
        </w:rPr>
        <w:t xml:space="preserve">Dalam proses pelaksanaannya, </w:t>
      </w:r>
      <w:r>
        <w:rPr>
          <w:rFonts w:asciiTheme="majorBidi" w:hAnsiTheme="majorBidi" w:cstheme="majorBidi"/>
          <w:color w:val="auto"/>
          <w:sz w:val="24"/>
        </w:rPr>
        <w:t>p</w:t>
      </w:r>
      <w:r w:rsidRPr="009C2C46">
        <w:rPr>
          <w:rFonts w:asciiTheme="majorBidi" w:hAnsiTheme="majorBidi" w:cstheme="majorBidi"/>
          <w:color w:val="auto"/>
          <w:sz w:val="24"/>
        </w:rPr>
        <w:t>engembangan fitrah dalam Pendidikan Agama Islam dilakukan melalui proses pembiasaan ibadah, pemberian keteladanan, pembinaan akhlak, serta penggunaan metode dan media pembelajaran Islami yang sesuai dengan tahap perkembangan peserta didik. Pendekatan pendidikan yang holistik, meliputi aspek kognitif, afektif, dan psikomotorik, dinilai efektif dalam membentuk keseimbangan spiritual dan emosional peserta didik. Selain itu, keberhasilan pembinaan fitrah juga dipengaruhi oleh sinergi antara keluarga, sekolah, dan lingkungan sosial dalam mendukung proses pendidikan Islam (Buamona et al., 2025).</w:t>
      </w:r>
      <w:r>
        <w:rPr>
          <w:rFonts w:asciiTheme="majorBidi" w:hAnsiTheme="majorBidi" w:cstheme="majorBidi"/>
          <w:color w:val="auto"/>
          <w:sz w:val="24"/>
        </w:rPr>
        <w:t xml:space="preserve"> </w:t>
      </w:r>
    </w:p>
    <w:p w14:paraId="6A1AE41D" w14:textId="77777777" w:rsidR="00DE2A3F" w:rsidRPr="009C2C46" w:rsidRDefault="00DE2A3F" w:rsidP="00DE2A3F">
      <w:pPr>
        <w:spacing w:after="0" w:line="360" w:lineRule="auto"/>
        <w:ind w:left="709"/>
        <w:jc w:val="both"/>
        <w:rPr>
          <w:rFonts w:asciiTheme="majorBidi" w:hAnsiTheme="majorBidi" w:cstheme="majorBidi"/>
          <w:color w:val="auto"/>
          <w:sz w:val="24"/>
        </w:rPr>
      </w:pPr>
      <w:r>
        <w:rPr>
          <w:rFonts w:asciiTheme="majorBidi" w:hAnsiTheme="majorBidi" w:cstheme="majorBidi"/>
          <w:color w:val="auto"/>
          <w:sz w:val="24"/>
        </w:rPr>
        <w:tab/>
      </w:r>
      <w:r w:rsidRPr="00587AE8">
        <w:rPr>
          <w:rFonts w:asciiTheme="majorBidi" w:hAnsiTheme="majorBidi" w:cstheme="majorBidi"/>
          <w:color w:val="auto"/>
          <w:sz w:val="24"/>
        </w:rPr>
        <w:t>Sejalan dengan hal tersebut</w:t>
      </w:r>
      <w:r>
        <w:rPr>
          <w:rFonts w:asciiTheme="majorBidi" w:hAnsiTheme="majorBidi" w:cstheme="majorBidi"/>
          <w:color w:val="auto"/>
          <w:sz w:val="24"/>
        </w:rPr>
        <w:t xml:space="preserve">, </w:t>
      </w:r>
      <w:r w:rsidRPr="009C2C46">
        <w:rPr>
          <w:rFonts w:asciiTheme="majorBidi" w:hAnsiTheme="majorBidi" w:cstheme="majorBidi"/>
          <w:color w:val="auto"/>
          <w:sz w:val="24"/>
        </w:rPr>
        <w:t xml:space="preserve">PAI berperan dalam menanamkan nilai-nilai tauhid, ibadah, dan akhlak sejak dini melalui proses pendidikan yang dilakukan secara bertahap sesuai perkembangan usia anak. Pembinaan tersebut dimulai sejak masa kanak-kanak hingga </w:t>
      </w:r>
      <w:r>
        <w:rPr>
          <w:rFonts w:asciiTheme="majorBidi" w:hAnsiTheme="majorBidi" w:cstheme="majorBidi"/>
          <w:color w:val="auto"/>
          <w:sz w:val="24"/>
        </w:rPr>
        <w:t>dewasa</w:t>
      </w:r>
      <w:r w:rsidRPr="009C2C46">
        <w:rPr>
          <w:rFonts w:asciiTheme="majorBidi" w:hAnsiTheme="majorBidi" w:cstheme="majorBidi"/>
          <w:color w:val="auto"/>
          <w:sz w:val="24"/>
        </w:rPr>
        <w:t xml:space="preserve"> melalui pembiasaan nilai-nilai Islami, pelatihan ibadah, serta pengajaran akidah dan syariat Islam. Dengan demikian, PAI tidak hanya berfungsi sebagai transfer ilmu agama, tetapi juga sebagai proses pembentukan kepribadian agar peserta didik tumbuh menjadi manusia yang beriman, bertakwa, dan berakhlak mulia (Hilmi Mizani, 2022).</w:t>
      </w:r>
      <w:r>
        <w:rPr>
          <w:rFonts w:asciiTheme="majorBidi" w:hAnsiTheme="majorBidi" w:cstheme="majorBidi"/>
          <w:color w:val="auto"/>
          <w:sz w:val="24"/>
        </w:rPr>
        <w:t xml:space="preserve"> </w:t>
      </w:r>
      <w:r w:rsidRPr="00587AE8">
        <w:rPr>
          <w:rFonts w:asciiTheme="majorBidi" w:hAnsiTheme="majorBidi" w:cstheme="majorBidi"/>
          <w:color w:val="auto"/>
          <w:sz w:val="24"/>
        </w:rPr>
        <w:t>Lebih lanjut,</w:t>
      </w:r>
      <w:r>
        <w:rPr>
          <w:rFonts w:asciiTheme="majorBidi" w:hAnsiTheme="majorBidi" w:cstheme="majorBidi"/>
          <w:color w:val="auto"/>
          <w:sz w:val="24"/>
        </w:rPr>
        <w:t xml:space="preserve"> p</w:t>
      </w:r>
      <w:r w:rsidRPr="009C2C46">
        <w:rPr>
          <w:rFonts w:asciiTheme="majorBidi" w:hAnsiTheme="majorBidi" w:cstheme="majorBidi"/>
          <w:color w:val="auto"/>
          <w:sz w:val="24"/>
        </w:rPr>
        <w:t>endidikan dalam pandangan Islam harus berlandaskan pada fitrah manusia karena setiap peserta didik memiliki potensi dan kemampuan yang berbeda-beda. Oleh sebab itu, pendidikan berfungsi sebagai sarana untuk mengembangkan fitrah tersebut secara optimal, tidak hanya pada aspek kognitif, tetapi juga pada aspek spiritual, moral, dan sosial. Dalam prosesnya, keluarga, sekolah, dan masyarakat memiliki peran penting dalam membantu perkembangan fitrah peserta didik agar tumbuh menjadi manusia yang utuh sesuai dengan nilai-nilai Islam (Oktori, 2021).</w:t>
      </w:r>
      <w:r>
        <w:rPr>
          <w:rFonts w:asciiTheme="majorBidi" w:hAnsiTheme="majorBidi" w:cstheme="majorBidi"/>
          <w:color w:val="auto"/>
          <w:sz w:val="24"/>
        </w:rPr>
        <w:t xml:space="preserve"> </w:t>
      </w:r>
      <w:r w:rsidRPr="009C2C46">
        <w:rPr>
          <w:rFonts w:asciiTheme="majorBidi" w:hAnsiTheme="majorBidi" w:cstheme="majorBidi"/>
          <w:color w:val="auto"/>
          <w:sz w:val="24"/>
        </w:rPr>
        <w:t>Fitrah dalam perspektif Islam juga dipahami sebagai potensi dasar manusia yang meliputi aspek jasmani dan rohani yang memiliki kecenderungan untuk berkembang menuju kebaikan. Pendidikan Agama Islam berperan sebagai proses pembinaan dan pengembangan fitrah tersebut agar berkembang sesuai dengan tujuan penciptaan manusia. Melalui pendidikan, potensi akal, spiritual, dan moral manusia diarahkan menuju pembentukan pribadi yang beriman, berilmu, dan berakhlak mulia (Rohman Zainuri &amp; Fida Amalia, 2017).</w:t>
      </w:r>
    </w:p>
    <w:p w14:paraId="24AE20E7" w14:textId="77777777" w:rsidR="00DE2A3F" w:rsidRPr="006030CB" w:rsidRDefault="00DE2A3F" w:rsidP="00DE2A3F">
      <w:pPr>
        <w:spacing w:after="0" w:line="360" w:lineRule="auto"/>
        <w:ind w:left="709"/>
        <w:jc w:val="both"/>
        <w:rPr>
          <w:rFonts w:asciiTheme="majorBidi" w:hAnsiTheme="majorBidi" w:cstheme="majorBidi"/>
          <w:color w:val="auto"/>
          <w:sz w:val="24"/>
          <w:lang w:val="id-ID"/>
        </w:rPr>
      </w:pPr>
      <w:r>
        <w:rPr>
          <w:rFonts w:asciiTheme="majorBidi" w:hAnsiTheme="majorBidi" w:cstheme="majorBidi"/>
          <w:color w:val="auto"/>
          <w:sz w:val="24"/>
        </w:rPr>
        <w:lastRenderedPageBreak/>
        <w:tab/>
      </w:r>
      <w:r w:rsidRPr="006030CB">
        <w:rPr>
          <w:rFonts w:asciiTheme="majorBidi" w:hAnsiTheme="majorBidi" w:cstheme="majorBidi"/>
          <w:color w:val="auto"/>
          <w:sz w:val="24"/>
          <w:lang w:val="id-ID"/>
        </w:rPr>
        <w:t>Berdasarkan uraian tersebut, dapat disimpulkan bahwa Pendidikan Agama Islam (PAI) memiliki peran strategis dalam menjaga dan mengembangkan fitrah peserta didik melalui internalisasi nilai-nilai Al-Qur’an dan Hadi</w:t>
      </w:r>
      <w:r>
        <w:rPr>
          <w:rFonts w:asciiTheme="majorBidi" w:hAnsiTheme="majorBidi" w:cstheme="majorBidi"/>
          <w:color w:val="auto"/>
          <w:sz w:val="24"/>
          <w:lang w:val="id-ID"/>
        </w:rPr>
        <w:t>t</w:t>
      </w:r>
      <w:r w:rsidRPr="006030CB">
        <w:rPr>
          <w:rFonts w:asciiTheme="majorBidi" w:hAnsiTheme="majorBidi" w:cstheme="majorBidi"/>
          <w:color w:val="auto"/>
          <w:sz w:val="24"/>
          <w:lang w:val="id-ID"/>
        </w:rPr>
        <w:t>s. PAI tidak hanya berfungsi sebagai sarana transfer pengetahuan keagamaan, tetapi juga sebagai proses pembinaan yang mengarahkan potensi akal, spiritual, dan moral agar berkembang secara seimbang sesuai dengan tujuan penciptaan manusia. Melalui internalisasi nilai-nilai keislaman yang berkelanjutan dalam pendidikan, PAI diharapkan mampu membentuk pribadi yang beriman, bertakwa, dan berakhlak mulia.</w:t>
      </w:r>
    </w:p>
    <w:p w14:paraId="4730F4C4" w14:textId="77777777" w:rsidR="00DE2A3F" w:rsidRPr="006030CB" w:rsidRDefault="00DE2A3F" w:rsidP="00DE2A3F">
      <w:pPr>
        <w:spacing w:after="0" w:line="360" w:lineRule="auto"/>
        <w:ind w:left="709"/>
        <w:contextualSpacing/>
        <w:jc w:val="both"/>
        <w:rPr>
          <w:rFonts w:asciiTheme="majorBidi" w:hAnsiTheme="majorBidi" w:cstheme="majorBidi"/>
          <w:color w:val="auto"/>
          <w:sz w:val="24"/>
          <w:lang w:val="id-ID"/>
        </w:rPr>
      </w:pPr>
    </w:p>
    <w:p w14:paraId="3C2ADB8B" w14:textId="77777777" w:rsidR="00DE2A3F" w:rsidRPr="006030CB" w:rsidRDefault="00DE2A3F" w:rsidP="00DE2A3F">
      <w:pPr>
        <w:pStyle w:val="Heading1"/>
        <w:numPr>
          <w:ilvl w:val="0"/>
          <w:numId w:val="6"/>
        </w:numPr>
        <w:spacing w:before="0" w:after="0" w:line="360" w:lineRule="auto"/>
        <w:ind w:left="426" w:hanging="426"/>
        <w:contextualSpacing/>
        <w:jc w:val="both"/>
        <w:rPr>
          <w:rFonts w:asciiTheme="majorBidi" w:hAnsiTheme="majorBidi"/>
          <w:b/>
          <w:bCs/>
          <w:color w:val="auto"/>
          <w:sz w:val="24"/>
          <w:szCs w:val="24"/>
          <w:lang w:val="id-ID"/>
        </w:rPr>
      </w:pPr>
      <w:bookmarkStart w:id="32" w:name="_Toc231014028"/>
      <w:r w:rsidRPr="006030CB">
        <w:rPr>
          <w:rFonts w:asciiTheme="majorBidi" w:hAnsiTheme="majorBidi"/>
          <w:b/>
          <w:bCs/>
          <w:color w:val="auto"/>
          <w:sz w:val="24"/>
          <w:szCs w:val="24"/>
          <w:lang w:val="id-ID"/>
        </w:rPr>
        <w:t>Penelitian yang Relevan</w:t>
      </w:r>
      <w:bookmarkEnd w:id="32"/>
      <w:r w:rsidRPr="006030CB">
        <w:rPr>
          <w:rFonts w:asciiTheme="majorBidi" w:hAnsiTheme="majorBidi"/>
          <w:b/>
          <w:bCs/>
          <w:color w:val="auto"/>
          <w:sz w:val="24"/>
          <w:szCs w:val="24"/>
          <w:lang w:val="id-ID"/>
        </w:rPr>
        <w:t xml:space="preserve"> </w:t>
      </w:r>
    </w:p>
    <w:p w14:paraId="53354341"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Kajian sebelumnya terkait pendidikan Islam, internalisasi nilai, budaya pesantren, dan pengembangan karakter memberikan landasan teoritis sekaligus empiris bagi penelitian ini, khususnya dalam konteks lembaga pendidikan Islam berbasis pesantren. Penelitian-penelitian terdahulu menunjukkan bahwa internalisasi nilai keislaman dapat dilakukan melalui pembiasaan, keteladanan, pengawasan, budaya lembaga, serta sinergi antara guru, keluarga, dan lingkungan pendidikan.</w:t>
      </w:r>
    </w:p>
    <w:p w14:paraId="3D61F3B3"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Penelitian yang dilakukan oleh Prastio Surya dan Muhammad Husnur Rofiq pada tahun 2021 berjudul </w:t>
      </w:r>
      <w:r w:rsidRPr="006030CB">
        <w:rPr>
          <w:rFonts w:asciiTheme="majorBidi" w:hAnsiTheme="majorBidi" w:cstheme="majorBidi"/>
          <w:i/>
          <w:iCs/>
          <w:color w:val="auto"/>
          <w:sz w:val="24"/>
          <w:lang w:val="id-ID"/>
        </w:rPr>
        <w:t>Internalisasi Nilai Karakter Jujur dalam Proses Pembelajaran di Kelas VIII Madrasah Tsanawiyah Unggulan Hikmatul Amanah Pacet Mojokerto</w:t>
      </w:r>
      <w:r w:rsidRPr="006030CB">
        <w:rPr>
          <w:rFonts w:asciiTheme="majorBidi" w:hAnsiTheme="majorBidi" w:cstheme="majorBidi"/>
          <w:color w:val="auto"/>
          <w:sz w:val="24"/>
          <w:lang w:val="id-ID"/>
        </w:rPr>
        <w:t xml:space="preserve"> menjadi salah satu rujukan relevan dalam kajian internalisasi nilai. Hasil penelitian menunjukkan bahwa internalisasi nilai dilakukan melalui tiga langkah utama, yaitu penanaman nilai dalam pola pikir siswa, pembiasaan melalui aktivitas belajar, dan keteladanan guru sebagai model sikap jujur. Evaluasi internalisasi nilai dilakukan melalui penilaian berkala oleh lembaga, pemberian tugas edukatif secara bertahap, serta pendekatan emosional yang berkelanjutan untuk membangun kedekatan guru dan siswa sehingga mendorong keberanian siswa untuk bersikap jujur dalam berbagai kondisi. Penelitian ini memberikan gambaran mendalam tentang strategi internalisasi nilai yang dapat dijadikan pijakan dalam penelitian mengenai pengembangan fitrah santriwati melalui internalisasi nilai PAI </w:t>
      </w:r>
      <w:r w:rsidRPr="006030CB">
        <w:rPr>
          <w:rStyle w:val="FootnoteReference"/>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DOI":"10.31538/munaddhomah.v2i1.65","ISSN":"27752933","author":[{"dropping-particle":"","family":"Surya","given":"Prastio","non-dropping-particle":"","parse-names":false,"suffix":""},{"dropping-particle":"","family":"Rofiq","given":"Muhammad Husnur","non-dropping-particle":"","parse-names":false,"suffix":""},{"dropping-particle":"","family":"Ardianto","given":"","non-dropping-particle":"","parse-names":false,"suffix":""}],"container-title":"Munaddhomah","id":"ITEM-1","issue":"1","issued":{"date-parts":[["2021"]]},"page":"31-37","title":"Internalisasi Nilai Karakter Jujur Dalam Proses Pembelajaran Di Kelas VIII Madrasah Tsanawiyah Unggulan Hikmatul Amanah Pacet Mojokerto","type":"article-journal","volume":"2"},"uris":["http://www.mendeley.com/documents/?uuid=2426dd62-74a4-4a2e-badf-ebf4935ce5c5"]}],"mendeley":{"formattedCitation":"(Surya et al., 2021)","plainTextFormattedCitation":"(Surya et al., 2021)","previouslyFormattedCitation":"(Surya et al., 2021)"},"properties":{"noteIndex":0},"schema":"https://github.com/citation-style-language/schema/raw/master/csl-citation.json"}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D95754">
        <w:rPr>
          <w:rFonts w:asciiTheme="majorBidi" w:hAnsiTheme="majorBidi" w:cstheme="majorBidi"/>
          <w:noProof/>
          <w:color w:val="auto"/>
          <w:sz w:val="24"/>
          <w:lang w:val="id-ID"/>
        </w:rPr>
        <w:t>(Surya et al., 2021)</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71CEE0C2"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Sejalan dengan hal tersebut, penelitian oleh Buamona et al. (2025) mengangkat tema </w:t>
      </w:r>
      <w:r w:rsidRPr="006030CB">
        <w:rPr>
          <w:rFonts w:asciiTheme="majorBidi" w:hAnsiTheme="majorBidi" w:cstheme="majorBidi"/>
          <w:i/>
          <w:iCs/>
          <w:color w:val="auto"/>
          <w:sz w:val="24"/>
          <w:lang w:val="id-ID"/>
        </w:rPr>
        <w:t>Fitrah sebagai Landasan Pengembangan Kecerdasan Spiritual Anak Usia Dini Perspektif Pendidikan Islam</w:t>
      </w:r>
      <w:r w:rsidRPr="006030CB">
        <w:rPr>
          <w:rFonts w:asciiTheme="majorBidi" w:hAnsiTheme="majorBidi" w:cstheme="majorBidi"/>
          <w:color w:val="auto"/>
          <w:sz w:val="24"/>
          <w:lang w:val="id-ID"/>
        </w:rPr>
        <w:t xml:space="preserve">. Penelitian ini menggunakan metode studi pustaka dengan pendekatan filosofis dan analisis kritis untuk mengkaji bagaimana konsep pendidikan Islam berbasis fitrah dapat menjadi dasar dalam mengembangkan kecerdasan spiritual anak usia dini. Hasil penelitian menunjukkan bahwa fitrah merupakan potensi spiritual bawaan yang telah melekat pada anak sejak lahir dan menjadi fondasi utama pengembangan kecerdasan spiritual. Implementasi pendidikan berbasis fitrah dilakukan melalui pembiasaan ibadah, keteladanan keluarga dan guru sebagai model religius, serta penggunaan media pembelajaran islami. Penelitian ini juga menekankan pentingnya pendekatan holistik yang mengintegrasikan aspek </w:t>
      </w:r>
      <w:r w:rsidRPr="006030CB">
        <w:rPr>
          <w:rFonts w:asciiTheme="majorBidi" w:hAnsiTheme="majorBidi" w:cstheme="majorBidi"/>
          <w:color w:val="auto"/>
          <w:sz w:val="24"/>
          <w:lang w:val="id-ID"/>
        </w:rPr>
        <w:lastRenderedPageBreak/>
        <w:t xml:space="preserve">kognitif, afektif, dan psikomotorik, serta pemanfaatan teknologi edukatif. Temuan tersebut menegaskan bahwa sinergi antara keluarga, sekolah, dan lingkungan sosial sangat diperlukan dalam membentuk anak yang beriman, berakhlak mulia, dan siap menghadapi tantangan perkembangan zaman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{"citationItems":[{"id":"ITEM-1","itemData":{"abstract":"Abstrak Penelitian ini bertujuan untuk mengkaji konsep pendidikan Islam berbasis fitrah sebagai landasan pengembangan kecerdasan spiritual anak usia dini. Metode penelitian yang digunakan adalah studi pustaka dengan pendekatan filosofis dan analisis kritis terhadap literatur ilmiah. Hasil penelitian menunjukkan bahwa fitrah merupakan potensi spiritual bawaan yang melekat pada anak sejak lahir, yang menjadi fondasi utama dalam pengembangan kecerdasan spiritual. Pembiasaan ibadah, peran keluarga dan guru sebagai model religius, serta penggunaan media pembelajaran islami terbukti efektif dalam mengaktualisasikan fitrah anak. Pendekatan holistik yang mengintegrasikan aspek kognitif, afektif, dan psikomotorik, serta pemanfaatan teknologi edukatif, semakin memperkuat pengembangan kecerdasan spiritual anak. Penelitian ini menegaskan pentingnya sinergi antara keluarga, sekolah, dan lingkungan sosial dalam membentuk generasi yang beriman, berakhlak mulia, dan siap menghadapi tantangan zaman.","author":[{"dropping-particle":"","family":"Buamona","given":"Nurmala","non-dropping-particle":"","parse-names":false,"suffix":""},{"dropping-particle":"","family":"Rahayu","given":"Puji Dwi","non-dropping-particle":"","parse-names":false,"suffix":""},{"dropping-particle":"","family":"Wahid","given":"Santi M.J","non-dropping-particle":"","parse-names":false,"suffix":""},{"dropping-particle":"","family":"Husaen","given":"Rinelsa R","non-dropping-particle":"","parse-names":false,"suffix":""}],"container-title":"Jurnal Agama dan Ilmu Pengetahuan","id":"ITEM-1","issue":"1","issued":{"date-parts":[["2025"]]},"page":"109-122","title":"Fitrah Sebagai Landasan Pengembangan Kecerdasan Spiritual Anak Usia Dini Perspektif Pendidikan Islam","type":"article-journal","volume":"11"},"uris":["http://www.mendeley.com/documents/?uuid=cce8f5b8-faeb-4076-be1a-df2d2f96f1d4","http://www.mendeley.com/documents/?uuid=66ec4d4c-fb13-4ab3-8277-3ed2f37123af"]}],"mendeley":{"formattedCitation":"(Buamona et al., 2025)","plainTextFormattedCitation":"(Buamona et al., 2025)","previouslyFormattedCitation":"(Buamona et al., 2025)"},"properties":{"noteIndex":0},"schema":"https://github.com/citation-style-language/schema/raw/master/csl-citation.json"}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(Buamona et al., 2025)</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28915E4D"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Selanjutnya, penelitian yang dilakukan oleh Hakim pada tahun 2022 berjudul </w:t>
      </w:r>
      <w:r w:rsidRPr="006030CB">
        <w:rPr>
          <w:rFonts w:asciiTheme="majorBidi" w:hAnsiTheme="majorBidi" w:cstheme="majorBidi"/>
          <w:i/>
          <w:iCs/>
          <w:color w:val="auto"/>
          <w:sz w:val="24"/>
          <w:lang w:val="id-ID"/>
        </w:rPr>
        <w:t>Internalization of Islamic Religious Education Values through the Habituation Method for Madrasah Ibtidaiyah Students</w:t>
      </w:r>
      <w:r w:rsidRPr="006030CB">
        <w:rPr>
          <w:rFonts w:asciiTheme="majorBidi" w:hAnsiTheme="majorBidi" w:cstheme="majorBidi"/>
          <w:color w:val="auto"/>
          <w:sz w:val="24"/>
          <w:lang w:val="id-ID"/>
        </w:rPr>
        <w:t xml:space="preserve"> merupakan kajian relevan dalam konteks internalisasi nilai-nilai PAI. Penelitian yang dilakukan di MI Al-Hidayah dan MI An-Nur Kabupaten Bandung ini bertujuan mendeskripsikan nilai-nilai Pendidikan Agama Islam yang diinternalisasikan melalui metode pembiasaan. Hasil penelitian menunjukkan bahwa metode pembiasaan dinilai efektif dalam menanamkan nilai-nilai PAI baik melalui kegiatan intrakurikuler maupun ekstrakurikuler. Di dalam kelas, guru mengintegrasikan nilai-nilai keagamaan melalui materi PAI, sedangkan di luar kelas siswa dibiasakan melaksanakan salat berjamaah, salat dhuha, dan berakhlak karimah. Meskipun demikian, penelitian ini juga menemukan bahwa internalisasi nilai masih memerlukan peningkatan kesadaran pribadi siswa, sehingga diperlukan bimbingan intensif dan pengawasan berkelanjutan dari guru maupun orang tua. Temuan ini menunjukkan bahwa keberhasilan internalisasi nilai sangat bergantung pada konsistensi pembiasaan dan keterlibatan seluruh pihak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{"citationItems":[{"id":"ITEM-1","itemData":{"DOI":"10.36418/comserva.v1i12.197","ISSN":"2798-5652","abstract":"Education is an important part of human life, education (especially Islam) with its various patterns is oriented towards providing provision for humans (students) to achieve happiness in the world and the hereafter. Religious education is God's command and is a manifestation of worship to Him. This theory attaches great importance to the input in the form of a stimulus and the output of the hadith in the form of a response. In the learning process this input can be in the form of props, pictures, or certain ways to help the learning process. This study aims to describe what Islamic religious education values ​​are internalized. The results of this study in applying the values ​​of Islamic Religious Education to students of MI Al-Hidayah and MI An-Nur Bandung Regency using the habituation method is considered quite good and effective. The use of this habituation method is carried out in the classroom through the Islamic Religious Education material being taught. While outside the classroom the students are accustomed to praying in congregation, praying dhuha and having good morals. In its implementation, it still requires personal awareness of praying in congregation, praying dhuha and having good morals. In its implementation, students still need personal awareness with guidance and supervision by teachers and parents at home.","author":[{"dropping-particle":"","family":"Hakim","given":"Dede Abdul","non-dropping-particle":"","parse-names":false,"suffix":""}],"container-title":"COMSERVA Indonesian Jurnal of Community Services and Development","id":"ITEM-1","issue":"12","issued":{"date-parts":[["2022"]]},"page":"1231-1251","title":"Internalisasi Nilai-Nilai Pendidikan Agama Islam melalui Metode Pembiasaan Siswa Madrasah Ibtidaiyah","type":"article-journal","volume":"1"},"uris":["http://www.mendeley.com/documents/?uuid=5aa8f45d-c3b0-4478-97f8-ad5468b0b682","http://www.mendeley.com/documents/?uuid=bf2f3501-241c-47d4-bc4d-6b6f1fab6a78"]}],"mendeley":{"formattedCitation":"(Hakim, 2022)","plainTextFormattedCitation":"(Hakim, 2022)","previouslyFormattedCitation":"(Hakim, 2022)"},"properties":{"noteIndex":0},"schema":"https://github.com/citation-style-language/schema/raw/master/csl-citation.json"}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(Hakim, 2022)</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6BDB7222"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Lebih lanjut, penelitian oleh Hepy Kusuma Astuti (2022), </w:t>
      </w:r>
      <w:r w:rsidRPr="006030CB">
        <w:rPr>
          <w:rFonts w:asciiTheme="majorBidi" w:hAnsiTheme="majorBidi" w:cstheme="majorBidi"/>
          <w:i/>
          <w:iCs/>
          <w:color w:val="auto"/>
          <w:sz w:val="24"/>
          <w:lang w:val="id-ID"/>
        </w:rPr>
        <w:t>Strategi Guru Pendidikan Agama Islam dalam Menanamkan Nilai-Nilai Ibadah di Madrasah Ibtidaiyah Ma’arif Polorejo Babadan Ponorogo</w:t>
      </w:r>
      <w:r w:rsidRPr="006030CB">
        <w:rPr>
          <w:rFonts w:asciiTheme="majorBidi" w:hAnsiTheme="majorBidi" w:cstheme="majorBidi"/>
          <w:color w:val="auto"/>
          <w:sz w:val="24"/>
          <w:lang w:val="id-ID"/>
        </w:rPr>
        <w:t>, hasil penelitian menunjukkan bahwa nilai-nilai ibadah yang ditanamkan meliputi ketakwaan, kedisiplinan, kesabaran, dan kejujuran. Strategi yang digunakan guru PAI dilakukan melalui kegiatan intrakurikuler dan ekstrakurikuler dengan metode modelling berupa cerita, pembiasaan, dan keteladanan. Namun, nilai ibadah sedekah (zakat, infak, wakaf) belum menonjol meskipun telah dilaksanakan.</w:t>
      </w:r>
    </w:p>
    <w:p w14:paraId="5CB66B1A"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Selaras dengan itu, penelitian oleh Nur Kholis &amp; Imron Baihaqi (2022), </w:t>
      </w:r>
      <w:r w:rsidRPr="006030CB">
        <w:rPr>
          <w:rFonts w:asciiTheme="majorBidi" w:hAnsiTheme="majorBidi" w:cstheme="majorBidi"/>
          <w:i/>
          <w:iCs/>
          <w:color w:val="auto"/>
          <w:sz w:val="24"/>
          <w:lang w:val="id-ID"/>
        </w:rPr>
        <w:t>Strategi Internalisasi Nilai Iman Kepada Allah di Kelas Qonuni 3 dan 4 di Kuttab Al-Fatih Sidoarjo</w:t>
      </w:r>
      <w:r w:rsidRPr="006030CB">
        <w:rPr>
          <w:rFonts w:asciiTheme="majorBidi" w:hAnsiTheme="majorBidi" w:cstheme="majorBidi"/>
          <w:color w:val="auto"/>
          <w:sz w:val="24"/>
          <w:lang w:val="id-ID"/>
        </w:rPr>
        <w:t>, hasil penelitian menunjukkan bahwa strategi internalisasi nilai iman kepada Allah dilakukan melalui pemberian motivasi, penyesuaian dengan kondisi psikologis santri, membangun kerja sama antara guru iman dan guru Al-Qur’an, menjalin kerja sama dengan orang tua, serta mendoakan santri. Faktor pendukung meliputi kondisi santri yang kondusif dan kerja sama antara guru serta orang tua, sedangkan faktor penghambatnya adalah penggunaan gadget dan kurangnya peran orang tua.</w:t>
      </w:r>
    </w:p>
    <w:p w14:paraId="5D379BE3"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Selain itu, penelitian yang bertema internalisasi oleh Qiyadah Robbaniyah dan Roidah Lina (2023), dengan judul </w:t>
      </w:r>
      <w:r w:rsidRPr="006030CB">
        <w:rPr>
          <w:rFonts w:asciiTheme="majorBidi" w:hAnsiTheme="majorBidi" w:cstheme="majorBidi"/>
          <w:i/>
          <w:iCs/>
          <w:color w:val="auto"/>
          <w:sz w:val="24"/>
          <w:lang w:val="id-ID"/>
        </w:rPr>
        <w:t>“Internalisasi Budaya Pesantren dalam Penguatan Karakter Santri Pondok Pesantren ICBB Yogyakarta.”</w:t>
      </w:r>
      <w:r w:rsidRPr="006030CB">
        <w:rPr>
          <w:rFonts w:asciiTheme="majorBidi" w:hAnsiTheme="majorBidi" w:cstheme="majorBidi"/>
          <w:i/>
          <w:iCs/>
          <w:color w:val="auto"/>
          <w:sz w:val="24"/>
          <w:lang w:val="id-ID"/>
        </w:rPr>
        <w:br/>
      </w:r>
      <w:r w:rsidRPr="006030CB">
        <w:rPr>
          <w:rFonts w:asciiTheme="majorBidi" w:hAnsiTheme="majorBidi" w:cstheme="majorBidi"/>
          <w:color w:val="auto"/>
          <w:sz w:val="24"/>
          <w:lang w:val="id-ID"/>
        </w:rPr>
        <w:t xml:space="preserve">Hasil penelitian menunjukkan bahwa budaya pesantren berperan penting dalam penguatan karakter santri melalui pembiasaan kebersihan, kerapian, kedisiplinan, dan tanggung jawab di </w:t>
      </w:r>
      <w:r w:rsidRPr="006030CB">
        <w:rPr>
          <w:rFonts w:asciiTheme="majorBidi" w:hAnsiTheme="majorBidi" w:cstheme="majorBidi"/>
          <w:color w:val="auto"/>
          <w:sz w:val="24"/>
          <w:lang w:val="id-ID"/>
        </w:rPr>
        <w:lastRenderedPageBreak/>
        <w:t xml:space="preserve">lingkungan asrama. Implementasi budaya pesantren dilakukan melalui berbagai program seperti piket kamar, kerja bakti, pengelolaan sampah, bedah kamar, pelatihan manajemen asrama, dan penerapan 5R (ringkas, rapi, resik, rawat, rajin). Karakter yang terbentuk meliputi mandiri, amanah, disiplin, kerja sama, kepedulian sosial dan lingkungan, jujur, bertanggung jawab, serta rajin. Sistem pelaksanaan dilakukan melalui aturan bersama yang dimonitor dan dievaluasi oleh penanggung jawab pesantren sehingga kebiasaan baik santri menjadi karakter yang terbawa dalam kehidupan bermasyarakat di masa depan </w:t>
      </w:r>
      <w:r w:rsidRPr="006030CB">
        <w:rPr>
          <w:rStyle w:val="FootnoteReference"/>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Robbaniyah","given":"Qiyadah","non-dropping-particle":"","parse-names":false,"suffix":""},{"dropping-particle":"","family":"Lina","given":"Roidah","non-dropping-particle":"","parse-names":false,"suffix":""}],"container-title":"Amorti: Jurnal Studi Islam Interdisipliner","id":"ITEM-1","issue":"2","issued":{"date-parts":[["2023"]]},"page":"108-118","title":"Internalisasi Budaya Pesantren dalam Penguatan Karakter Santri Pondok Pesantren ICBB Yogyakarta","type":"article-journal","volume":"2"},"uris":["http://www.mendeley.com/documents/?uuid=082268b5-cf9e-4f05-8d85-c67fbb6199ef","http://www.mendeley.com/documents/?uuid=f069f9bb-d961-4215-93ac-f05b8dfce2c2"]}],"mendeley":{"formattedCitation":"(Robbaniyah &amp; Lina, 2023)","plainTextFormattedCitation":"(Robbaniyah &amp; Lina, 2023)","previouslyFormattedCitation":"(Robbaniyah &amp; Lina, 2023)"},"properties":{"noteIndex":0},"schema":"https://github.com/citation-style-language/schema/raw/master/csl-citation.json"}</w:instrText>
      </w:r>
      <w:r w:rsidRPr="006030CB">
        <w:rPr>
          <w:rStyle w:val="FootnoteReference"/>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(Robbaniyah &amp; Lina, 2023)</w:t>
      </w:r>
      <w:r w:rsidRPr="006030CB">
        <w:rPr>
          <w:rStyle w:val="FootnoteReference"/>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w:t>
      </w:r>
    </w:p>
    <w:p w14:paraId="39642C55"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Sementara itu, penelitian oleh Ilham et al. (2024) berjudul </w:t>
      </w:r>
      <w:r w:rsidRPr="006030CB">
        <w:rPr>
          <w:rFonts w:asciiTheme="majorBidi" w:hAnsiTheme="majorBidi" w:cstheme="majorBidi"/>
          <w:i/>
          <w:iCs/>
          <w:color w:val="auto"/>
          <w:sz w:val="24"/>
          <w:lang w:val="id-ID"/>
        </w:rPr>
        <w:t>Peran Guru PAI dalam Meningkatkan Kedisiplinan Salat Berjamaah Siswa MA ICBB</w:t>
      </w:r>
      <w:r w:rsidRPr="006030CB">
        <w:rPr>
          <w:rFonts w:asciiTheme="majorBidi" w:hAnsiTheme="majorBidi" w:cstheme="majorBidi"/>
          <w:color w:val="auto"/>
          <w:sz w:val="24"/>
          <w:lang w:val="id-ID"/>
        </w:rPr>
        <w:t xml:space="preserve"> merupakan penelitian kualitatif lapangan yang membahas peran strategis guru PAI dalam meningkatkan kedisiplinan salat berjamaah di MA Islamic Center Bin Baz Yogyakarta. Berdasarkan temuan penelitian, kedisiplinan sebagian siswa masih rendah, terlihat dari keterlambatan hadir, kesibukan dengan aktivitas lain, serta adanya guru yang menunggu siswa datang sehingga tidak sesuai dengan konsep kedisiplinan salat yang ideal. Hasil studi menunjukkan bahwa guru PAI berperan sebagai motivator dalam menumbuhkan kesadaran ibadah, sebagai teladan yang memberikan contoh kedisiplinan secara nyata, serta sebagai penasihat, pembimbing, dan pengawas yang mengarahkan siswa menuju perilaku ibadah yang lebih baik. Penelitian ini juga mengidentifikasi faktor pendukung dan penghambat kedisiplinan salat berjamaah, serta solusi strategis yang dilakukan guru untuk mengatasi hambatan tersebut, sehingga dapat meningkatkan kualitas praktik keagamaan siswa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{"citationItems":[{"id":"ITEM-1","itemData":{"author":[{"dropping-particle":"","family":"M. Ilham, Widiyanto","given":"Agus Sulistyo","non-dropping-particle":"","parse-names":false,"suffix":""}],"container-title":"IJER : Indonesian Journal of Educational Research","id":"ITEM-1","issue":"1","issued":{"date-parts":[["2024"]]},"page":"107-119","title":"Peran Guru PAI Dalam Meningkatkan Kedisiplinan Ṣalāt Berjama'ah Siswa MA ICBB","type":"article-journal","volume":"1"},"uris":["http://www.mendeley.com/documents/?uuid=357a0f65-0021-4045-83db-f5aa5f21b1b3","http://www.mendeley.com/documents/?uuid=e96f40ee-2041-4817-87be-c5e80b2ce120"]}],"mendeley":{"formattedCitation":"(M. Ilham, Widiyanto, 2024)","plainTextFormattedCitation":"(M. Ilham, Widiyanto, 2024)","previouslyFormattedCitation":"(M. Ilham, Widiyanto, 2024)"},"properties":{"noteIndex":0},"schema":"https://github.com/citation-style-language/schema/raw/master/csl-citation.json"}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(M. Ilham, Widiyanto, 2024)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53057CB0" w14:textId="77777777" w:rsidR="00DE2A3F" w:rsidRPr="006030CB" w:rsidRDefault="00DE2A3F" w:rsidP="00DE2A3F">
      <w:pPr>
        <w:spacing w:after="0" w:line="360" w:lineRule="auto"/>
        <w:ind w:firstLine="709"/>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Penelitian lain yang dilakukan di MA ICBB oleh Rinaldi Gunawan, Muhammad Syafii Tampubolon, dan Ibnu Fitrianto, “</w:t>
      </w:r>
      <w:r w:rsidRPr="006030CB">
        <w:rPr>
          <w:rFonts w:asciiTheme="majorBidi" w:hAnsiTheme="majorBidi" w:cstheme="majorBidi"/>
          <w:i/>
          <w:iCs/>
          <w:color w:val="auto"/>
          <w:sz w:val="24"/>
          <w:lang w:val="id-ID"/>
        </w:rPr>
        <w:t>Evaluasi Pembelajaran Buku Ajar Al-Arabiyyah Bayna Yadaik di Kelas X G MA ICBB Yogyakarta.”</w:t>
      </w:r>
      <w:r w:rsidRPr="006030CB">
        <w:rPr>
          <w:rFonts w:asciiTheme="majorBidi" w:hAnsiTheme="majorBidi" w:cstheme="majorBidi"/>
          <w:color w:val="auto"/>
          <w:sz w:val="24"/>
          <w:lang w:val="id-ID"/>
        </w:rPr>
        <w:t xml:space="preserve"> Hasil penelitian menunjukkan bahwa evaluasi pembelajaran bahasa Arab menggunakan buku ajar </w:t>
      </w:r>
      <w:r w:rsidRPr="006030CB">
        <w:rPr>
          <w:rFonts w:asciiTheme="majorBidi" w:hAnsiTheme="majorBidi" w:cstheme="majorBidi"/>
          <w:i/>
          <w:iCs/>
          <w:color w:val="auto"/>
          <w:sz w:val="24"/>
          <w:lang w:val="id-ID"/>
        </w:rPr>
        <w:t>Al-Arabiyyah Bayna Yadaik</w:t>
      </w:r>
      <w:r w:rsidRPr="006030CB">
        <w:rPr>
          <w:rFonts w:asciiTheme="majorBidi" w:hAnsiTheme="majorBidi" w:cstheme="majorBidi"/>
          <w:color w:val="auto"/>
          <w:sz w:val="24"/>
          <w:lang w:val="id-ID"/>
        </w:rPr>
        <w:t xml:space="preserve"> di MA ICBB Yogyakarta berjalan dengan baik. Pengelolaan penilaian mencakup aspek perencanaan, pelaksanaan pembelajaran, akademik, serta evaluasi hasil belajar siswa. Evaluasi pembelajaran dijadikan tolok ukur keberhasilan proses pembelajaran bahasa Arab sekaligus sebagai bahan masukan untuk meningkatkan kualitas pembelajaran bahasa Arab di Madrasah Aliyah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DOI":"10.51468/ijer.v1i1.568","ISBN":"9781107415324","author":[{"dropping-particle":"","family":"Gunawan","given":"Rinaldi","non-dropping-particle":"","parse-names":false,"suffix":""},{"dropping-particle":"","family":"Tampubolon","given":"Muhammad Syafii","non-dropping-particle":"","parse-names":false,"suffix":""},{"dropping-particle":"","family":"Fitrianto","given":"Ibnu","non-dropping-particle":"","parse-names":false,"suffix":""}],"container-title":"IJER : Indonesian Journal of Educational Research","id":"ITEM-1","issue":"1","issued":{"date-parts":[["2024"]]},"page":"208-215","title":"Evaluasi Pembelajaran Buku Ajar Al-Arabiyyah Bayna Yadaik di Kelas X G MA ICBB Yogyakarta","type":"article-journal","volume":"1"},"uris":["http://www.mendeley.com/documents/?uuid=fe87e399-ae72-4ad2-a1ff-ba12bab66321","http://www.mendeley.com/documents/?uuid=e4a02fc1-5e18-4704-84e6-5343f11452e8"]}],"mendeley":{"formattedCitation":"(Gunawan et al., 2024)","plainTextFormattedCitation":"(Gunawan et al., 2024)","previouslyFormattedCitation":"(Gunawan et al., 2024)"},"properties":{"noteIndex":0},"schema":"https://github.com/citation-style-language/schema/raw/master/csl-citation.json"}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(Gunawan et al., 2024)</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148D548A" w14:textId="77777777" w:rsidR="00DE2A3F" w:rsidRPr="006030CB" w:rsidRDefault="00DE2A3F" w:rsidP="00DE2A3F">
      <w:pPr>
        <w:pStyle w:val="Caption"/>
        <w:keepNext/>
        <w:spacing w:after="0" w:line="360" w:lineRule="auto"/>
        <w:jc w:val="center"/>
        <w:rPr>
          <w:rFonts w:asciiTheme="majorBidi" w:hAnsiTheme="majorBidi" w:cstheme="majorBidi"/>
          <w:b/>
          <w:bCs/>
          <w:i w:val="0"/>
          <w:iCs w:val="0"/>
          <w:color w:val="auto"/>
          <w:sz w:val="24"/>
          <w:szCs w:val="24"/>
          <w:lang w:val="id-ID"/>
        </w:rPr>
      </w:pPr>
      <w:bookmarkStart w:id="33" w:name="_Toc228035119"/>
      <w:bookmarkStart w:id="34" w:name="_Toc228075934"/>
      <w:bookmarkStart w:id="35" w:name="_Toc231013790"/>
      <w:r w:rsidRPr="006030CB">
        <w:rPr>
          <w:rFonts w:asciiTheme="majorBidi" w:hAnsiTheme="majorBidi" w:cstheme="majorBidi"/>
          <w:b/>
          <w:bCs/>
          <w:i w:val="0"/>
          <w:iCs w:val="0"/>
          <w:color w:val="auto"/>
          <w:sz w:val="24"/>
          <w:szCs w:val="24"/>
          <w:lang w:val="id-ID"/>
        </w:rPr>
        <w:t xml:space="preserve">Tabel </w:t>
      </w:r>
      <w:r w:rsidRPr="006030CB">
        <w:rPr>
          <w:rFonts w:asciiTheme="majorBidi" w:hAnsiTheme="majorBidi" w:cstheme="majorBidi"/>
          <w:b/>
          <w:bCs/>
          <w:i w:val="0"/>
          <w:iCs w:val="0"/>
          <w:color w:val="auto"/>
          <w:sz w:val="24"/>
          <w:szCs w:val="24"/>
          <w:lang w:val="id-ID"/>
        </w:rPr>
        <w:fldChar w:fldCharType="begin"/>
      </w:r>
      <w:r w:rsidRPr="006030CB">
        <w:rPr>
          <w:rFonts w:asciiTheme="majorBidi" w:hAnsiTheme="majorBidi" w:cstheme="majorBidi"/>
          <w:b/>
          <w:bCs/>
          <w:i w:val="0"/>
          <w:iCs w:val="0"/>
          <w:color w:val="auto"/>
          <w:sz w:val="24"/>
          <w:szCs w:val="24"/>
          <w:lang w:val="id-ID"/>
        </w:rPr>
        <w:instrText xml:space="preserve"> SEQ Tabel \* ARABIC </w:instrText>
      </w:r>
      <w:r w:rsidRPr="006030CB">
        <w:rPr>
          <w:rFonts w:asciiTheme="majorBidi" w:hAnsiTheme="majorBidi" w:cstheme="majorBidi"/>
          <w:b/>
          <w:bCs/>
          <w:i w:val="0"/>
          <w:iCs w:val="0"/>
          <w:color w:val="auto"/>
          <w:sz w:val="24"/>
          <w:szCs w:val="24"/>
          <w:lang w:val="id-ID"/>
        </w:rPr>
        <w:fldChar w:fldCharType="separate"/>
      </w:r>
      <w:r>
        <w:rPr>
          <w:rFonts w:asciiTheme="majorBidi" w:hAnsiTheme="majorBidi" w:cstheme="majorBidi"/>
          <w:b/>
          <w:bCs/>
          <w:i w:val="0"/>
          <w:iCs w:val="0"/>
          <w:noProof/>
          <w:color w:val="auto"/>
          <w:sz w:val="24"/>
          <w:szCs w:val="24"/>
          <w:lang w:val="id-ID"/>
        </w:rPr>
        <w:t>1</w:t>
      </w:r>
      <w:r w:rsidRPr="006030CB">
        <w:rPr>
          <w:rFonts w:asciiTheme="majorBidi" w:hAnsiTheme="majorBidi" w:cstheme="majorBidi"/>
          <w:b/>
          <w:bCs/>
          <w:i w:val="0"/>
          <w:iCs w:val="0"/>
          <w:color w:val="auto"/>
          <w:sz w:val="24"/>
          <w:szCs w:val="24"/>
          <w:lang w:val="id-ID"/>
        </w:rPr>
        <w:fldChar w:fldCharType="end"/>
      </w:r>
      <w:r w:rsidRPr="006030CB">
        <w:rPr>
          <w:rFonts w:asciiTheme="majorBidi" w:hAnsiTheme="majorBidi" w:cstheme="majorBidi"/>
          <w:b/>
          <w:bCs/>
          <w:i w:val="0"/>
          <w:iCs w:val="0"/>
          <w:color w:val="auto"/>
          <w:sz w:val="24"/>
          <w:szCs w:val="24"/>
          <w:lang w:val="id-ID"/>
        </w:rPr>
        <w:t>. Tabel Relevansi Penelitian Sebelumnya dengan Penelitian Saat Ini</w:t>
      </w:r>
      <w:bookmarkEnd w:id="33"/>
      <w:bookmarkEnd w:id="34"/>
      <w:bookmarkEnd w:id="35"/>
      <w:r w:rsidRPr="006030CB">
        <w:rPr>
          <w:rFonts w:asciiTheme="majorBidi" w:hAnsiTheme="majorBidi" w:cstheme="majorBidi"/>
          <w:b/>
          <w:bCs/>
          <w:i w:val="0"/>
          <w:iCs w:val="0"/>
          <w:color w:val="auto"/>
          <w:sz w:val="24"/>
          <w:szCs w:val="24"/>
          <w:lang w:val="id-ID"/>
        </w:rPr>
        <w:t xml:space="preserve"> </w:t>
      </w:r>
    </w:p>
    <w:tbl>
      <w:tblPr>
        <w:tblW w:w="8075" w:type="dxa"/>
        <w:tblLook w:val="04A0" w:firstRow="1" w:lastRow="0" w:firstColumn="1" w:lastColumn="0" w:noHBand="0" w:noVBand="1"/>
      </w:tblPr>
      <w:tblGrid>
        <w:gridCol w:w="558"/>
        <w:gridCol w:w="1670"/>
        <w:gridCol w:w="1652"/>
        <w:gridCol w:w="2069"/>
        <w:gridCol w:w="2126"/>
      </w:tblGrid>
      <w:tr w:rsidR="00DE2A3F" w:rsidRPr="006030CB" w14:paraId="01AB671D" w14:textId="77777777" w:rsidTr="00B51062">
        <w:trPr>
          <w:trHeight w:val="20"/>
        </w:trPr>
        <w:tc>
          <w:tcPr>
            <w:tcW w:w="558" w:type="dxa"/>
            <w:tcBorders>
              <w:top w:val="single" w:sz="4" w:space="0" w:color="auto"/>
              <w:left w:val="single" w:sz="4" w:space="0" w:color="auto"/>
              <w:bottom w:val="single" w:sz="4" w:space="0" w:color="auto"/>
              <w:right w:val="single" w:sz="4" w:space="0" w:color="auto"/>
            </w:tcBorders>
            <w:hideMark/>
          </w:tcPr>
          <w:p w14:paraId="0CF0FB7E" w14:textId="77777777" w:rsidR="00DE2A3F" w:rsidRPr="006030CB" w:rsidRDefault="00DE2A3F" w:rsidP="00B51062">
            <w:pPr>
              <w:spacing w:after="0" w:line="240" w:lineRule="auto"/>
              <w:jc w:val="center"/>
              <w:rPr>
                <w:rFonts w:asciiTheme="majorBidi" w:eastAsia="Times New Roman" w:hAnsiTheme="majorBidi" w:cstheme="majorBidi"/>
                <w:b/>
                <w:bCs/>
                <w:color w:val="auto"/>
                <w:kern w:val="0"/>
                <w:szCs w:val="22"/>
                <w:lang w:val="id-ID"/>
                <w14:ligatures w14:val="none"/>
              </w:rPr>
            </w:pPr>
            <w:r w:rsidRPr="006030CB">
              <w:rPr>
                <w:rFonts w:asciiTheme="majorBidi" w:eastAsia="Times New Roman" w:hAnsiTheme="majorBidi" w:cstheme="majorBidi"/>
                <w:b/>
                <w:bCs/>
                <w:color w:val="auto"/>
                <w:kern w:val="0"/>
                <w:szCs w:val="22"/>
                <w:lang w:val="id-ID"/>
                <w14:ligatures w14:val="none"/>
              </w:rPr>
              <w:t>No</w:t>
            </w:r>
          </w:p>
        </w:tc>
        <w:tc>
          <w:tcPr>
            <w:tcW w:w="1670" w:type="dxa"/>
            <w:tcBorders>
              <w:top w:val="single" w:sz="4" w:space="0" w:color="auto"/>
              <w:left w:val="nil"/>
              <w:bottom w:val="single" w:sz="4" w:space="0" w:color="auto"/>
              <w:right w:val="single" w:sz="4" w:space="0" w:color="auto"/>
            </w:tcBorders>
            <w:hideMark/>
          </w:tcPr>
          <w:p w14:paraId="13ECBD95" w14:textId="77777777" w:rsidR="00DE2A3F" w:rsidRPr="006030CB" w:rsidRDefault="00DE2A3F" w:rsidP="00B51062">
            <w:pPr>
              <w:spacing w:after="0" w:line="240" w:lineRule="auto"/>
              <w:jc w:val="center"/>
              <w:rPr>
                <w:rFonts w:asciiTheme="majorBidi" w:eastAsia="Times New Roman" w:hAnsiTheme="majorBidi" w:cstheme="majorBidi"/>
                <w:b/>
                <w:bCs/>
                <w:color w:val="auto"/>
                <w:kern w:val="0"/>
                <w:szCs w:val="22"/>
                <w:lang w:val="id-ID"/>
                <w14:ligatures w14:val="none"/>
              </w:rPr>
            </w:pPr>
            <w:r w:rsidRPr="006030CB">
              <w:rPr>
                <w:rFonts w:asciiTheme="majorBidi" w:eastAsia="Times New Roman" w:hAnsiTheme="majorBidi" w:cstheme="majorBidi"/>
                <w:b/>
                <w:bCs/>
                <w:color w:val="auto"/>
                <w:kern w:val="0"/>
                <w:szCs w:val="22"/>
                <w:lang w:val="id-ID"/>
                <w14:ligatures w14:val="none"/>
              </w:rPr>
              <w:t>Peneliti, Tahun, &amp; Sumber</w:t>
            </w:r>
          </w:p>
        </w:tc>
        <w:tc>
          <w:tcPr>
            <w:tcW w:w="1652" w:type="dxa"/>
            <w:tcBorders>
              <w:top w:val="single" w:sz="4" w:space="0" w:color="auto"/>
              <w:left w:val="nil"/>
              <w:bottom w:val="single" w:sz="4" w:space="0" w:color="auto"/>
              <w:right w:val="single" w:sz="4" w:space="0" w:color="auto"/>
            </w:tcBorders>
            <w:hideMark/>
          </w:tcPr>
          <w:p w14:paraId="7C31C86E" w14:textId="77777777" w:rsidR="00DE2A3F" w:rsidRPr="006030CB" w:rsidRDefault="00DE2A3F" w:rsidP="00B51062">
            <w:pPr>
              <w:spacing w:after="0" w:line="240" w:lineRule="auto"/>
              <w:jc w:val="center"/>
              <w:rPr>
                <w:rFonts w:asciiTheme="majorBidi" w:eastAsia="Times New Roman" w:hAnsiTheme="majorBidi" w:cstheme="majorBidi"/>
                <w:b/>
                <w:bCs/>
                <w:color w:val="auto"/>
                <w:kern w:val="0"/>
                <w:szCs w:val="22"/>
                <w:lang w:val="id-ID"/>
                <w14:ligatures w14:val="none"/>
              </w:rPr>
            </w:pPr>
            <w:r w:rsidRPr="006030CB">
              <w:rPr>
                <w:rFonts w:asciiTheme="majorBidi" w:eastAsia="Times New Roman" w:hAnsiTheme="majorBidi" w:cstheme="majorBidi"/>
                <w:b/>
                <w:bCs/>
                <w:color w:val="auto"/>
                <w:kern w:val="0"/>
                <w:szCs w:val="22"/>
                <w:lang w:val="id-ID"/>
                <w14:ligatures w14:val="none"/>
              </w:rPr>
              <w:t>Judul Penelitian</w:t>
            </w:r>
          </w:p>
        </w:tc>
        <w:tc>
          <w:tcPr>
            <w:tcW w:w="2069" w:type="dxa"/>
            <w:tcBorders>
              <w:top w:val="single" w:sz="4" w:space="0" w:color="auto"/>
              <w:left w:val="nil"/>
              <w:bottom w:val="single" w:sz="4" w:space="0" w:color="auto"/>
              <w:right w:val="single" w:sz="4" w:space="0" w:color="auto"/>
            </w:tcBorders>
            <w:hideMark/>
          </w:tcPr>
          <w:p w14:paraId="1CE312DB" w14:textId="77777777" w:rsidR="00DE2A3F" w:rsidRPr="006030CB" w:rsidRDefault="00DE2A3F" w:rsidP="00B51062">
            <w:pPr>
              <w:spacing w:after="0" w:line="240" w:lineRule="auto"/>
              <w:jc w:val="center"/>
              <w:rPr>
                <w:rFonts w:asciiTheme="majorBidi" w:eastAsia="Times New Roman" w:hAnsiTheme="majorBidi" w:cstheme="majorBidi"/>
                <w:b/>
                <w:bCs/>
                <w:color w:val="auto"/>
                <w:kern w:val="0"/>
                <w:szCs w:val="22"/>
                <w:lang w:val="id-ID"/>
                <w14:ligatures w14:val="none"/>
              </w:rPr>
            </w:pPr>
            <w:r w:rsidRPr="006030CB">
              <w:rPr>
                <w:rFonts w:asciiTheme="majorBidi" w:eastAsia="Times New Roman" w:hAnsiTheme="majorBidi" w:cstheme="majorBidi"/>
                <w:b/>
                <w:bCs/>
                <w:color w:val="auto"/>
                <w:kern w:val="0"/>
                <w:szCs w:val="22"/>
                <w:lang w:val="id-ID"/>
                <w14:ligatures w14:val="none"/>
              </w:rPr>
              <w:t>Persamaan dengan Penelitian Ini</w:t>
            </w:r>
          </w:p>
        </w:tc>
        <w:tc>
          <w:tcPr>
            <w:tcW w:w="2126" w:type="dxa"/>
            <w:tcBorders>
              <w:top w:val="single" w:sz="4" w:space="0" w:color="auto"/>
              <w:left w:val="nil"/>
              <w:bottom w:val="single" w:sz="4" w:space="0" w:color="auto"/>
              <w:right w:val="single" w:sz="4" w:space="0" w:color="auto"/>
            </w:tcBorders>
            <w:hideMark/>
          </w:tcPr>
          <w:p w14:paraId="4E572ECE" w14:textId="77777777" w:rsidR="00DE2A3F" w:rsidRPr="006030CB" w:rsidRDefault="00DE2A3F" w:rsidP="00B51062">
            <w:pPr>
              <w:spacing w:after="0" w:line="240" w:lineRule="auto"/>
              <w:jc w:val="center"/>
              <w:rPr>
                <w:rFonts w:asciiTheme="majorBidi" w:eastAsia="Times New Roman" w:hAnsiTheme="majorBidi" w:cstheme="majorBidi"/>
                <w:b/>
                <w:bCs/>
                <w:color w:val="auto"/>
                <w:kern w:val="0"/>
                <w:szCs w:val="22"/>
                <w:lang w:val="id-ID"/>
                <w14:ligatures w14:val="none"/>
              </w:rPr>
            </w:pPr>
            <w:r w:rsidRPr="006030CB">
              <w:rPr>
                <w:rFonts w:asciiTheme="majorBidi" w:eastAsia="Times New Roman" w:hAnsiTheme="majorBidi" w:cstheme="majorBidi"/>
                <w:b/>
                <w:bCs/>
                <w:color w:val="auto"/>
                <w:kern w:val="0"/>
                <w:szCs w:val="22"/>
                <w:lang w:val="id-ID"/>
                <w14:ligatures w14:val="none"/>
              </w:rPr>
              <w:t>Perbedaan dengan Penelitian Ini</w:t>
            </w:r>
          </w:p>
        </w:tc>
      </w:tr>
      <w:tr w:rsidR="00DE2A3F" w:rsidRPr="00481ABD" w14:paraId="60B2C5CA" w14:textId="77777777" w:rsidTr="00B51062">
        <w:trPr>
          <w:trHeight w:val="20"/>
        </w:trPr>
        <w:tc>
          <w:tcPr>
            <w:tcW w:w="558" w:type="dxa"/>
            <w:tcBorders>
              <w:top w:val="nil"/>
              <w:left w:val="single" w:sz="4" w:space="0" w:color="auto"/>
              <w:bottom w:val="single" w:sz="4" w:space="0" w:color="auto"/>
              <w:right w:val="single" w:sz="4" w:space="0" w:color="auto"/>
            </w:tcBorders>
            <w:hideMark/>
          </w:tcPr>
          <w:p w14:paraId="279F6195"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1</w:t>
            </w:r>
          </w:p>
        </w:tc>
        <w:tc>
          <w:tcPr>
            <w:tcW w:w="1670" w:type="dxa"/>
            <w:tcBorders>
              <w:top w:val="nil"/>
              <w:left w:val="nil"/>
              <w:bottom w:val="single" w:sz="4" w:space="0" w:color="auto"/>
              <w:right w:val="single" w:sz="4" w:space="0" w:color="auto"/>
            </w:tcBorders>
            <w:hideMark/>
          </w:tcPr>
          <w:p w14:paraId="286F64C1"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Prastio Surya &amp; Muhammad Husnur Rofiq (2021).</w:t>
            </w:r>
            <w:r w:rsidRPr="006030CB">
              <w:rPr>
                <w:rFonts w:asciiTheme="majorBidi" w:eastAsia="Times New Roman" w:hAnsiTheme="majorBidi" w:cstheme="majorBidi"/>
                <w:color w:val="auto"/>
                <w:kern w:val="0"/>
                <w:szCs w:val="22"/>
                <w:lang w:val="id-ID"/>
                <w14:ligatures w14:val="none"/>
              </w:rPr>
              <w:br/>
              <w:t xml:space="preserve">Jurnal: </w:t>
            </w:r>
            <w:r w:rsidRPr="006030CB">
              <w:rPr>
                <w:rFonts w:asciiTheme="majorBidi" w:hAnsiTheme="majorBidi" w:cstheme="majorBidi"/>
                <w:i/>
                <w:iCs/>
                <w:noProof/>
                <w:color w:val="auto"/>
                <w:kern w:val="0"/>
                <w:szCs w:val="22"/>
                <w:lang w:val="id-ID"/>
              </w:rPr>
              <w:t>Munaddhomah</w:t>
            </w:r>
          </w:p>
        </w:tc>
        <w:tc>
          <w:tcPr>
            <w:tcW w:w="1652" w:type="dxa"/>
            <w:tcBorders>
              <w:top w:val="nil"/>
              <w:left w:val="nil"/>
              <w:bottom w:val="single" w:sz="4" w:space="0" w:color="auto"/>
              <w:right w:val="single" w:sz="4" w:space="0" w:color="auto"/>
            </w:tcBorders>
            <w:hideMark/>
          </w:tcPr>
          <w:p w14:paraId="5478FF80" w14:textId="77777777" w:rsidR="00DE2A3F" w:rsidRPr="006030CB" w:rsidRDefault="00DE2A3F" w:rsidP="00B51062">
            <w:pPr>
              <w:spacing w:after="0" w:line="240" w:lineRule="auto"/>
              <w:rPr>
                <w:rFonts w:asciiTheme="majorBidi" w:eastAsia="Times New Roman" w:hAnsiTheme="majorBidi" w:cstheme="majorBidi"/>
                <w:i/>
                <w:iCs/>
                <w:color w:val="auto"/>
                <w:kern w:val="0"/>
                <w:szCs w:val="22"/>
                <w:lang w:val="id-ID"/>
                <w14:ligatures w14:val="none"/>
              </w:rPr>
            </w:pPr>
            <w:r w:rsidRPr="006030CB">
              <w:rPr>
                <w:rFonts w:asciiTheme="majorBidi" w:eastAsia="Times New Roman" w:hAnsiTheme="majorBidi" w:cstheme="majorBidi"/>
                <w:i/>
                <w:iCs/>
                <w:color w:val="auto"/>
                <w:kern w:val="0"/>
                <w:szCs w:val="22"/>
                <w:lang w:val="id-ID"/>
                <w14:ligatures w14:val="none"/>
              </w:rPr>
              <w:t>Internalisasi Nilai Karakter Jujur dalam Proses Pembelajaran di Kelas VIII MTs Unggulan Hikmatul Amanah Pacet Mojokerto</w:t>
            </w:r>
          </w:p>
        </w:tc>
        <w:tc>
          <w:tcPr>
            <w:tcW w:w="2069" w:type="dxa"/>
            <w:tcBorders>
              <w:top w:val="nil"/>
              <w:left w:val="nil"/>
              <w:bottom w:val="single" w:sz="4" w:space="0" w:color="auto"/>
              <w:right w:val="single" w:sz="4" w:space="0" w:color="auto"/>
            </w:tcBorders>
            <w:hideMark/>
          </w:tcPr>
          <w:p w14:paraId="40EEC4F7"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 xml:space="preserve">Sama-sama mengkaji proses internalisasi nilai dalam konteks pendidikan Islam serta menekankan peran guru, pembiasaan, dan keteladanan dalam pembentukan </w:t>
            </w:r>
            <w:r w:rsidRPr="006030CB">
              <w:rPr>
                <w:rFonts w:asciiTheme="majorBidi" w:eastAsia="Times New Roman" w:hAnsiTheme="majorBidi" w:cstheme="majorBidi"/>
                <w:color w:val="auto"/>
                <w:kern w:val="0"/>
                <w:szCs w:val="22"/>
                <w:lang w:val="id-ID"/>
                <w14:ligatures w14:val="none"/>
              </w:rPr>
              <w:lastRenderedPageBreak/>
              <w:t>karakter peserta didik.</w:t>
            </w:r>
          </w:p>
        </w:tc>
        <w:tc>
          <w:tcPr>
            <w:tcW w:w="2126" w:type="dxa"/>
            <w:tcBorders>
              <w:top w:val="nil"/>
              <w:left w:val="nil"/>
              <w:bottom w:val="single" w:sz="4" w:space="0" w:color="auto"/>
              <w:right w:val="single" w:sz="4" w:space="0" w:color="auto"/>
            </w:tcBorders>
            <w:hideMark/>
          </w:tcPr>
          <w:p w14:paraId="23070E0D"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lastRenderedPageBreak/>
              <w:t xml:space="preserve">Penelitian Surya dkk. fokus pada satu nilai karakter (jujur) dan jenjang MTs, sedangkan penelitian ini mengkaji internalisasi nilai PAI secara komprehensif (akidah, ibadah, dan </w:t>
            </w:r>
            <w:r w:rsidRPr="006030CB">
              <w:rPr>
                <w:rFonts w:asciiTheme="majorBidi" w:eastAsia="Times New Roman" w:hAnsiTheme="majorBidi" w:cstheme="majorBidi"/>
                <w:color w:val="auto"/>
                <w:kern w:val="0"/>
                <w:szCs w:val="22"/>
                <w:lang w:val="id-ID"/>
                <w14:ligatures w14:val="none"/>
              </w:rPr>
              <w:lastRenderedPageBreak/>
              <w:t>akhlak) dalam pengembangan fitrah santriwati jenjang Madrasah Aliyah berbasis pesantren.</w:t>
            </w:r>
          </w:p>
        </w:tc>
      </w:tr>
      <w:tr w:rsidR="00DE2A3F" w:rsidRPr="006030CB" w14:paraId="3D03D0BF" w14:textId="77777777" w:rsidTr="00B51062">
        <w:trPr>
          <w:trHeight w:val="20"/>
        </w:trPr>
        <w:tc>
          <w:tcPr>
            <w:tcW w:w="558" w:type="dxa"/>
            <w:tcBorders>
              <w:top w:val="nil"/>
              <w:left w:val="single" w:sz="4" w:space="0" w:color="auto"/>
              <w:bottom w:val="single" w:sz="4" w:space="0" w:color="auto"/>
              <w:right w:val="single" w:sz="4" w:space="0" w:color="auto"/>
            </w:tcBorders>
            <w:hideMark/>
          </w:tcPr>
          <w:p w14:paraId="455AB1A5"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lastRenderedPageBreak/>
              <w:t>2</w:t>
            </w:r>
          </w:p>
        </w:tc>
        <w:tc>
          <w:tcPr>
            <w:tcW w:w="1670" w:type="dxa"/>
            <w:tcBorders>
              <w:top w:val="nil"/>
              <w:left w:val="nil"/>
              <w:bottom w:val="single" w:sz="4" w:space="0" w:color="auto"/>
              <w:right w:val="single" w:sz="4" w:space="0" w:color="auto"/>
            </w:tcBorders>
            <w:hideMark/>
          </w:tcPr>
          <w:p w14:paraId="435DE9EC"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Hakim (2022)</w:t>
            </w:r>
          </w:p>
          <w:p w14:paraId="04E3DA8E"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 xml:space="preserve">Jurnal: </w:t>
            </w:r>
            <w:r w:rsidRPr="006030CB">
              <w:rPr>
                <w:rFonts w:asciiTheme="majorBidi" w:hAnsiTheme="majorBidi" w:cstheme="majorBidi"/>
                <w:i/>
                <w:iCs/>
                <w:noProof/>
                <w:color w:val="auto"/>
                <w:kern w:val="0"/>
                <w:szCs w:val="22"/>
                <w:lang w:val="id-ID"/>
              </w:rPr>
              <w:t>COMSERVA Indonesian Jurnal of Community Services and Development</w:t>
            </w:r>
          </w:p>
        </w:tc>
        <w:tc>
          <w:tcPr>
            <w:tcW w:w="1652" w:type="dxa"/>
            <w:tcBorders>
              <w:top w:val="nil"/>
              <w:left w:val="nil"/>
              <w:bottom w:val="single" w:sz="4" w:space="0" w:color="auto"/>
              <w:right w:val="single" w:sz="4" w:space="0" w:color="auto"/>
            </w:tcBorders>
            <w:hideMark/>
          </w:tcPr>
          <w:p w14:paraId="34442891" w14:textId="77777777" w:rsidR="00DE2A3F" w:rsidRPr="006030CB" w:rsidRDefault="00DE2A3F" w:rsidP="00B51062">
            <w:pPr>
              <w:spacing w:after="0" w:line="240" w:lineRule="auto"/>
              <w:rPr>
                <w:rFonts w:asciiTheme="majorBidi" w:eastAsia="Times New Roman" w:hAnsiTheme="majorBidi" w:cstheme="majorBidi"/>
                <w:i/>
                <w:iCs/>
                <w:color w:val="auto"/>
                <w:kern w:val="0"/>
                <w:szCs w:val="22"/>
                <w:lang w:val="id-ID"/>
                <w14:ligatures w14:val="none"/>
              </w:rPr>
            </w:pPr>
            <w:r w:rsidRPr="006030CB">
              <w:rPr>
                <w:rFonts w:asciiTheme="majorBidi" w:eastAsia="Times New Roman" w:hAnsiTheme="majorBidi" w:cstheme="majorBidi"/>
                <w:i/>
                <w:iCs/>
                <w:color w:val="auto"/>
                <w:kern w:val="0"/>
                <w:szCs w:val="22"/>
                <w:lang w:val="id-ID"/>
                <w14:ligatures w14:val="none"/>
              </w:rPr>
              <w:t>Internalization of Islamic Religious Education Values through the Habituation Method for Madrasah Ibtidaiyah Students</w:t>
            </w:r>
          </w:p>
        </w:tc>
        <w:tc>
          <w:tcPr>
            <w:tcW w:w="2069" w:type="dxa"/>
            <w:tcBorders>
              <w:top w:val="nil"/>
              <w:left w:val="nil"/>
              <w:bottom w:val="single" w:sz="4" w:space="0" w:color="auto"/>
              <w:right w:val="single" w:sz="4" w:space="0" w:color="auto"/>
            </w:tcBorders>
            <w:hideMark/>
          </w:tcPr>
          <w:p w14:paraId="35D5183F"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Sama-sama mengkaji internalisasi nilai-nilai PAI melalui pembiasaan ibadah dan akhlak dalam lingkungan madrasah.</w:t>
            </w:r>
          </w:p>
        </w:tc>
        <w:tc>
          <w:tcPr>
            <w:tcW w:w="2126" w:type="dxa"/>
            <w:tcBorders>
              <w:top w:val="nil"/>
              <w:left w:val="nil"/>
              <w:bottom w:val="single" w:sz="4" w:space="0" w:color="auto"/>
              <w:right w:val="single" w:sz="4" w:space="0" w:color="auto"/>
            </w:tcBorders>
            <w:hideMark/>
          </w:tcPr>
          <w:p w14:paraId="4B0FECFF"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Penelitian Hakim berfokus pada metode pembiasaan di jenjang Madrasah Ibtidaiyah, sementara penelitian ini menitikberatkan pada proses internalisasi nilai PAI dalam pengembangan dan penjagaan fitrah Islami santriwati Madrasah Aliyah berbasis pesantren.</w:t>
            </w:r>
          </w:p>
        </w:tc>
      </w:tr>
      <w:tr w:rsidR="00DE2A3F" w:rsidRPr="00481ABD" w14:paraId="04D71A09" w14:textId="77777777" w:rsidTr="00B51062">
        <w:trPr>
          <w:trHeight w:val="20"/>
        </w:trPr>
        <w:tc>
          <w:tcPr>
            <w:tcW w:w="558" w:type="dxa"/>
            <w:tcBorders>
              <w:top w:val="nil"/>
              <w:left w:val="single" w:sz="4" w:space="0" w:color="auto"/>
              <w:bottom w:val="single" w:sz="4" w:space="0" w:color="auto"/>
              <w:right w:val="single" w:sz="4" w:space="0" w:color="auto"/>
            </w:tcBorders>
            <w:hideMark/>
          </w:tcPr>
          <w:p w14:paraId="566C0E9F"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3</w:t>
            </w:r>
          </w:p>
        </w:tc>
        <w:tc>
          <w:tcPr>
            <w:tcW w:w="1670" w:type="dxa"/>
            <w:tcBorders>
              <w:top w:val="nil"/>
              <w:left w:val="nil"/>
              <w:bottom w:val="single" w:sz="4" w:space="0" w:color="auto"/>
              <w:right w:val="single" w:sz="4" w:space="0" w:color="auto"/>
            </w:tcBorders>
            <w:hideMark/>
          </w:tcPr>
          <w:p w14:paraId="0A79BE6F"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Ilham et al. (2024)</w:t>
            </w:r>
          </w:p>
          <w:p w14:paraId="7B8B658A"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 xml:space="preserve">Jurnal: </w:t>
            </w:r>
            <w:r w:rsidRPr="006030CB">
              <w:rPr>
                <w:rFonts w:asciiTheme="majorBidi" w:hAnsiTheme="majorBidi" w:cstheme="majorBidi"/>
                <w:i/>
                <w:iCs/>
                <w:noProof/>
                <w:color w:val="auto"/>
                <w:kern w:val="0"/>
                <w:szCs w:val="22"/>
                <w:lang w:val="id-ID"/>
              </w:rPr>
              <w:t>IJER : Indonesian Journal of Educational Research</w:t>
            </w:r>
          </w:p>
        </w:tc>
        <w:tc>
          <w:tcPr>
            <w:tcW w:w="1652" w:type="dxa"/>
            <w:tcBorders>
              <w:top w:val="nil"/>
              <w:left w:val="nil"/>
              <w:bottom w:val="single" w:sz="4" w:space="0" w:color="auto"/>
              <w:right w:val="single" w:sz="4" w:space="0" w:color="auto"/>
            </w:tcBorders>
            <w:hideMark/>
          </w:tcPr>
          <w:p w14:paraId="2DC34855" w14:textId="77777777" w:rsidR="00DE2A3F" w:rsidRPr="006030CB" w:rsidRDefault="00DE2A3F" w:rsidP="00B51062">
            <w:pPr>
              <w:spacing w:after="0" w:line="240" w:lineRule="auto"/>
              <w:rPr>
                <w:rFonts w:asciiTheme="majorBidi" w:eastAsia="Times New Roman" w:hAnsiTheme="majorBidi" w:cstheme="majorBidi"/>
                <w:i/>
                <w:iCs/>
                <w:color w:val="auto"/>
                <w:kern w:val="0"/>
                <w:szCs w:val="22"/>
                <w:lang w:val="id-ID"/>
                <w14:ligatures w14:val="none"/>
              </w:rPr>
            </w:pPr>
            <w:r w:rsidRPr="006030CB">
              <w:rPr>
                <w:rFonts w:asciiTheme="majorBidi" w:eastAsia="Times New Roman" w:hAnsiTheme="majorBidi" w:cstheme="majorBidi"/>
                <w:i/>
                <w:iCs/>
                <w:color w:val="auto"/>
                <w:kern w:val="0"/>
                <w:szCs w:val="22"/>
                <w:lang w:val="id-ID"/>
                <w14:ligatures w14:val="none"/>
              </w:rPr>
              <w:t>Peran Guru PAI dalam Meningkatkan Kedisiplinan Salat Berjamaah Siswa MA ICBB</w:t>
            </w:r>
          </w:p>
        </w:tc>
        <w:tc>
          <w:tcPr>
            <w:tcW w:w="2069" w:type="dxa"/>
            <w:tcBorders>
              <w:top w:val="nil"/>
              <w:left w:val="nil"/>
              <w:bottom w:val="single" w:sz="4" w:space="0" w:color="auto"/>
              <w:right w:val="single" w:sz="4" w:space="0" w:color="auto"/>
            </w:tcBorders>
            <w:hideMark/>
          </w:tcPr>
          <w:p w14:paraId="37BABF9E"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Sama-sama dilakukan di MA Islamic Centre Bin Baz Yogyakarta dan menyoroti peran guru PAI dalam pembinaan ibadah santri.</w:t>
            </w:r>
          </w:p>
        </w:tc>
        <w:tc>
          <w:tcPr>
            <w:tcW w:w="2126" w:type="dxa"/>
            <w:tcBorders>
              <w:top w:val="nil"/>
              <w:left w:val="nil"/>
              <w:bottom w:val="single" w:sz="4" w:space="0" w:color="auto"/>
              <w:right w:val="single" w:sz="4" w:space="0" w:color="auto"/>
            </w:tcBorders>
            <w:hideMark/>
          </w:tcPr>
          <w:p w14:paraId="1255E8F7"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Penelitian Ilham dkk. terbatas pada aspek kedisiplinan salat berjamaah, sedangkan penelitian ini mengkaji internalisasi nilai PAI secara menyeluruh (akidah, ibadah, dan akhlak) serta kaitannya dengan pengembangan fitrah Islami santriwati.</w:t>
            </w:r>
          </w:p>
        </w:tc>
      </w:tr>
      <w:tr w:rsidR="00DE2A3F" w:rsidRPr="006030CB" w14:paraId="27C04A3A" w14:textId="77777777" w:rsidTr="00B51062">
        <w:trPr>
          <w:trHeight w:val="20"/>
        </w:trPr>
        <w:tc>
          <w:tcPr>
            <w:tcW w:w="558" w:type="dxa"/>
            <w:tcBorders>
              <w:top w:val="single" w:sz="4" w:space="0" w:color="auto"/>
              <w:left w:val="single" w:sz="4" w:space="0" w:color="auto"/>
              <w:bottom w:val="single" w:sz="4" w:space="0" w:color="auto"/>
              <w:right w:val="single" w:sz="4" w:space="0" w:color="auto"/>
            </w:tcBorders>
          </w:tcPr>
          <w:p w14:paraId="4B0E77A0"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4</w:t>
            </w:r>
          </w:p>
        </w:tc>
        <w:tc>
          <w:tcPr>
            <w:tcW w:w="1670" w:type="dxa"/>
            <w:tcBorders>
              <w:top w:val="single" w:sz="4" w:space="0" w:color="auto"/>
              <w:left w:val="nil"/>
              <w:bottom w:val="single" w:sz="4" w:space="0" w:color="auto"/>
              <w:right w:val="single" w:sz="4" w:space="0" w:color="auto"/>
            </w:tcBorders>
          </w:tcPr>
          <w:p w14:paraId="05102359"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szCs w:val="22"/>
                <w:lang w:val="id-ID"/>
              </w:rPr>
              <w:t>Hepy Kusuma Astuti (2022)</w:t>
            </w:r>
          </w:p>
          <w:p w14:paraId="5728C839"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hAnsiTheme="majorBidi" w:cstheme="majorBidi"/>
                <w:color w:val="auto"/>
                <w:kern w:val="0"/>
                <w:szCs w:val="22"/>
                <w:lang w:val="id-ID"/>
                <w14:ligatures w14:val="none"/>
              </w:rPr>
              <w:t xml:space="preserve">Sumber: </w:t>
            </w:r>
            <w:r w:rsidRPr="006030CB">
              <w:rPr>
                <w:rFonts w:asciiTheme="majorBidi" w:hAnsiTheme="majorBidi" w:cstheme="majorBidi"/>
                <w:i/>
                <w:iCs/>
                <w:color w:val="auto"/>
                <w:kern w:val="0"/>
                <w:szCs w:val="22"/>
                <w:lang w:val="id-ID"/>
                <w14:ligatures w14:val="none"/>
              </w:rPr>
              <w:t>MA’ALIM: Jurnal Pendidikan Islam</w:t>
            </w:r>
          </w:p>
        </w:tc>
        <w:tc>
          <w:tcPr>
            <w:tcW w:w="1652" w:type="dxa"/>
            <w:tcBorders>
              <w:top w:val="single" w:sz="4" w:space="0" w:color="auto"/>
              <w:left w:val="nil"/>
              <w:bottom w:val="single" w:sz="4" w:space="0" w:color="auto"/>
              <w:right w:val="single" w:sz="4" w:space="0" w:color="auto"/>
            </w:tcBorders>
          </w:tcPr>
          <w:p w14:paraId="52962A11" w14:textId="77777777" w:rsidR="00DE2A3F" w:rsidRPr="006030CB" w:rsidRDefault="00DE2A3F" w:rsidP="00B51062">
            <w:pPr>
              <w:spacing w:after="0" w:line="240" w:lineRule="auto"/>
              <w:rPr>
                <w:rFonts w:asciiTheme="majorBidi" w:eastAsia="Times New Roman" w:hAnsiTheme="majorBidi" w:cstheme="majorBidi"/>
                <w:i/>
                <w:iCs/>
                <w:color w:val="auto"/>
                <w:kern w:val="0"/>
                <w:szCs w:val="22"/>
                <w:lang w:val="id-ID"/>
                <w14:ligatures w14:val="none"/>
              </w:rPr>
            </w:pPr>
            <w:r w:rsidRPr="006030CB">
              <w:rPr>
                <w:rFonts w:asciiTheme="majorBidi" w:hAnsiTheme="majorBidi" w:cstheme="majorBidi"/>
                <w:color w:val="auto"/>
                <w:szCs w:val="22"/>
                <w:lang w:val="id-ID"/>
              </w:rPr>
              <w:t>Strategi Guru PAI dalam Menanamkan Nilai-Nilai Ibadah</w:t>
            </w:r>
          </w:p>
        </w:tc>
        <w:tc>
          <w:tcPr>
            <w:tcW w:w="2069" w:type="dxa"/>
            <w:tcBorders>
              <w:top w:val="single" w:sz="4" w:space="0" w:color="auto"/>
              <w:left w:val="nil"/>
              <w:bottom w:val="single" w:sz="4" w:space="0" w:color="auto"/>
              <w:right w:val="single" w:sz="4" w:space="0" w:color="auto"/>
            </w:tcBorders>
          </w:tcPr>
          <w:p w14:paraId="65D8B593"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hAnsiTheme="majorBidi" w:cstheme="majorBidi"/>
                <w:color w:val="auto"/>
                <w:szCs w:val="22"/>
                <w:lang w:val="id-ID"/>
              </w:rPr>
              <w:t>Sama-sama membahas strategi guru dalam menanamkan nilai ibadah dalam pendidikan Islam</w:t>
            </w:r>
          </w:p>
        </w:tc>
        <w:tc>
          <w:tcPr>
            <w:tcW w:w="2126" w:type="dxa"/>
            <w:tcBorders>
              <w:top w:val="single" w:sz="4" w:space="0" w:color="auto"/>
              <w:left w:val="nil"/>
              <w:bottom w:val="single" w:sz="4" w:space="0" w:color="auto"/>
              <w:right w:val="single" w:sz="4" w:space="0" w:color="auto"/>
            </w:tcBorders>
          </w:tcPr>
          <w:p w14:paraId="45BABBB8"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hAnsiTheme="majorBidi" w:cstheme="majorBidi"/>
                <w:color w:val="auto"/>
                <w:szCs w:val="22"/>
                <w:lang w:val="id-ID"/>
              </w:rPr>
              <w:t>Fokus pada siswa MI, sedangkan penelitian ini pada santriwati MA dengan pendekatan fitrah dan internalisasi nilai PAI yang lebih komprehensif</w:t>
            </w:r>
          </w:p>
        </w:tc>
      </w:tr>
      <w:tr w:rsidR="00DE2A3F" w:rsidRPr="006030CB" w14:paraId="063E50AF" w14:textId="77777777" w:rsidTr="00B51062">
        <w:trPr>
          <w:trHeight w:val="20"/>
        </w:trPr>
        <w:tc>
          <w:tcPr>
            <w:tcW w:w="558" w:type="dxa"/>
            <w:tcBorders>
              <w:top w:val="single" w:sz="4" w:space="0" w:color="auto"/>
              <w:left w:val="single" w:sz="4" w:space="0" w:color="auto"/>
              <w:bottom w:val="single" w:sz="4" w:space="0" w:color="auto"/>
              <w:right w:val="single" w:sz="4" w:space="0" w:color="auto"/>
            </w:tcBorders>
          </w:tcPr>
          <w:p w14:paraId="16EC5862"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5</w:t>
            </w:r>
          </w:p>
        </w:tc>
        <w:tc>
          <w:tcPr>
            <w:tcW w:w="1670" w:type="dxa"/>
            <w:tcBorders>
              <w:top w:val="single" w:sz="4" w:space="0" w:color="auto"/>
              <w:left w:val="nil"/>
              <w:bottom w:val="single" w:sz="4" w:space="0" w:color="auto"/>
              <w:right w:val="single" w:sz="4" w:space="0" w:color="auto"/>
            </w:tcBorders>
          </w:tcPr>
          <w:p w14:paraId="04075BC1"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szCs w:val="22"/>
                <w:lang w:val="id-ID"/>
              </w:rPr>
              <w:t>Nur Kholis &amp; Imron Baihaqi (2022)</w:t>
            </w:r>
          </w:p>
          <w:p w14:paraId="2957BEC6"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hAnsiTheme="majorBidi" w:cstheme="majorBidi"/>
                <w:color w:val="auto"/>
                <w:kern w:val="0"/>
                <w:szCs w:val="22"/>
                <w:lang w:val="id-ID"/>
                <w14:ligatures w14:val="none"/>
              </w:rPr>
              <w:t xml:space="preserve">Sumber: </w:t>
            </w:r>
            <w:r w:rsidRPr="006030CB">
              <w:rPr>
                <w:rFonts w:asciiTheme="majorBidi" w:hAnsiTheme="majorBidi" w:cstheme="majorBidi"/>
                <w:i/>
                <w:iCs/>
                <w:color w:val="auto"/>
                <w:kern w:val="0"/>
                <w:szCs w:val="22"/>
                <w:lang w:val="id-ID"/>
                <w14:ligatures w14:val="none"/>
              </w:rPr>
              <w:t>STAIKA</w:t>
            </w:r>
          </w:p>
        </w:tc>
        <w:tc>
          <w:tcPr>
            <w:tcW w:w="1652" w:type="dxa"/>
            <w:tcBorders>
              <w:top w:val="single" w:sz="4" w:space="0" w:color="auto"/>
              <w:left w:val="nil"/>
              <w:bottom w:val="single" w:sz="4" w:space="0" w:color="auto"/>
              <w:right w:val="single" w:sz="4" w:space="0" w:color="auto"/>
            </w:tcBorders>
          </w:tcPr>
          <w:p w14:paraId="263E8C98" w14:textId="77777777" w:rsidR="00DE2A3F" w:rsidRPr="006030CB" w:rsidRDefault="00DE2A3F" w:rsidP="00B51062">
            <w:pPr>
              <w:spacing w:after="0" w:line="240" w:lineRule="auto"/>
              <w:rPr>
                <w:rFonts w:asciiTheme="majorBidi" w:eastAsia="Times New Roman" w:hAnsiTheme="majorBidi" w:cstheme="majorBidi"/>
                <w:i/>
                <w:iCs/>
                <w:color w:val="auto"/>
                <w:kern w:val="0"/>
                <w:szCs w:val="22"/>
                <w:lang w:val="id-ID"/>
                <w14:ligatures w14:val="none"/>
              </w:rPr>
            </w:pPr>
            <w:r w:rsidRPr="006030CB">
              <w:rPr>
                <w:rFonts w:asciiTheme="majorBidi" w:hAnsiTheme="majorBidi" w:cstheme="majorBidi"/>
                <w:color w:val="auto"/>
                <w:szCs w:val="22"/>
                <w:lang w:val="id-ID"/>
              </w:rPr>
              <w:t>Strategi Internalisasi Nilai Iman kepada Allah</w:t>
            </w:r>
          </w:p>
        </w:tc>
        <w:tc>
          <w:tcPr>
            <w:tcW w:w="2069" w:type="dxa"/>
            <w:tcBorders>
              <w:top w:val="single" w:sz="4" w:space="0" w:color="auto"/>
              <w:left w:val="nil"/>
              <w:bottom w:val="single" w:sz="4" w:space="0" w:color="auto"/>
              <w:right w:val="single" w:sz="4" w:space="0" w:color="auto"/>
            </w:tcBorders>
          </w:tcPr>
          <w:p w14:paraId="48A474D1"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hAnsiTheme="majorBidi" w:cstheme="majorBidi"/>
                <w:color w:val="auto"/>
                <w:szCs w:val="22"/>
                <w:lang w:val="id-ID"/>
              </w:rPr>
              <w:t>Sama-sama membahas strategi internalisasi nilai keimanan dalam pendidikan Islam</w:t>
            </w:r>
          </w:p>
        </w:tc>
        <w:tc>
          <w:tcPr>
            <w:tcW w:w="2126" w:type="dxa"/>
            <w:tcBorders>
              <w:top w:val="single" w:sz="4" w:space="0" w:color="auto"/>
              <w:left w:val="nil"/>
              <w:bottom w:val="single" w:sz="4" w:space="0" w:color="auto"/>
              <w:right w:val="single" w:sz="4" w:space="0" w:color="auto"/>
            </w:tcBorders>
          </w:tcPr>
          <w:p w14:paraId="68224858"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hAnsiTheme="majorBidi" w:cstheme="majorBidi"/>
                <w:color w:val="auto"/>
                <w:szCs w:val="22"/>
                <w:lang w:val="id-ID"/>
              </w:rPr>
              <w:t>Fokus pada nilai iman dan santri Kuttab, sedangkan penelitian ini mencakup nilai PAI secara menyeluruh dan konteks MA</w:t>
            </w:r>
          </w:p>
        </w:tc>
      </w:tr>
      <w:tr w:rsidR="00DE2A3F" w:rsidRPr="006030CB" w14:paraId="3A4E553F" w14:textId="77777777" w:rsidTr="00B51062">
        <w:trPr>
          <w:trHeight w:val="20"/>
        </w:trPr>
        <w:tc>
          <w:tcPr>
            <w:tcW w:w="558" w:type="dxa"/>
            <w:tcBorders>
              <w:top w:val="single" w:sz="4" w:space="0" w:color="auto"/>
              <w:left w:val="single" w:sz="4" w:space="0" w:color="auto"/>
              <w:bottom w:val="single" w:sz="4" w:space="0" w:color="auto"/>
              <w:right w:val="single" w:sz="4" w:space="0" w:color="auto"/>
            </w:tcBorders>
          </w:tcPr>
          <w:p w14:paraId="1FA9EE97"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6</w:t>
            </w:r>
          </w:p>
        </w:tc>
        <w:tc>
          <w:tcPr>
            <w:tcW w:w="1670" w:type="dxa"/>
            <w:tcBorders>
              <w:top w:val="single" w:sz="4" w:space="0" w:color="auto"/>
              <w:left w:val="nil"/>
              <w:bottom w:val="single" w:sz="4" w:space="0" w:color="auto"/>
              <w:right w:val="single" w:sz="4" w:space="0" w:color="auto"/>
            </w:tcBorders>
          </w:tcPr>
          <w:p w14:paraId="5532E65A"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lang w:val="id-ID"/>
              </w:rPr>
              <w:t>Qiyadah Robbaniyah &amp; Roidah Lina (2023)</w:t>
            </w:r>
            <w:r w:rsidRPr="006030CB">
              <w:rPr>
                <w:rFonts w:asciiTheme="majorBidi" w:hAnsiTheme="majorBidi" w:cstheme="majorBidi"/>
                <w:color w:val="auto"/>
                <w:szCs w:val="22"/>
                <w:lang w:val="id-ID"/>
              </w:rPr>
              <w:br/>
              <w:t xml:space="preserve">Sumber: </w:t>
            </w:r>
            <w:r w:rsidRPr="006030CB">
              <w:rPr>
                <w:rFonts w:asciiTheme="majorBidi" w:hAnsiTheme="majorBidi" w:cstheme="majorBidi"/>
                <w:i/>
                <w:iCs/>
                <w:color w:val="auto"/>
                <w:szCs w:val="22"/>
                <w:lang w:val="id-ID"/>
              </w:rPr>
              <w:t>Amorti</w:t>
            </w:r>
          </w:p>
        </w:tc>
        <w:tc>
          <w:tcPr>
            <w:tcW w:w="1652" w:type="dxa"/>
            <w:tcBorders>
              <w:top w:val="single" w:sz="4" w:space="0" w:color="auto"/>
              <w:left w:val="nil"/>
              <w:bottom w:val="single" w:sz="4" w:space="0" w:color="auto"/>
              <w:right w:val="single" w:sz="4" w:space="0" w:color="auto"/>
            </w:tcBorders>
          </w:tcPr>
          <w:p w14:paraId="1CBC002F"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lang w:val="id-ID"/>
              </w:rPr>
              <w:t>Internalisasi Budaya Pesantren dalam Penguatan Karakter Santri Pondok Pesantren ICBB Yogyakarta</w:t>
            </w:r>
          </w:p>
        </w:tc>
        <w:tc>
          <w:tcPr>
            <w:tcW w:w="2069" w:type="dxa"/>
            <w:tcBorders>
              <w:top w:val="single" w:sz="4" w:space="0" w:color="auto"/>
              <w:left w:val="nil"/>
              <w:bottom w:val="single" w:sz="4" w:space="0" w:color="auto"/>
              <w:right w:val="single" w:sz="4" w:space="0" w:color="auto"/>
            </w:tcBorders>
          </w:tcPr>
          <w:p w14:paraId="735FDDB8"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lang w:val="id-ID"/>
              </w:rPr>
              <w:t>Sama-sama meneliti lingkungan pesantren dan pembentukan karakter melalui budaya serta pembiasaan.</w:t>
            </w:r>
          </w:p>
        </w:tc>
        <w:tc>
          <w:tcPr>
            <w:tcW w:w="2126" w:type="dxa"/>
            <w:tcBorders>
              <w:top w:val="single" w:sz="4" w:space="0" w:color="auto"/>
              <w:left w:val="nil"/>
              <w:bottom w:val="single" w:sz="4" w:space="0" w:color="auto"/>
              <w:right w:val="single" w:sz="4" w:space="0" w:color="auto"/>
            </w:tcBorders>
          </w:tcPr>
          <w:p w14:paraId="3FC9C318"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lang w:val="id-ID"/>
              </w:rPr>
              <w:t>Penelitian terdahulu fokus pada budaya kebersihan dan kerapian asrama, sedangkan penelitian ini menitikberatkan pada internalisasi nilai PAI dalam pengembangan karakter/fitrah santriwati</w:t>
            </w:r>
          </w:p>
        </w:tc>
      </w:tr>
      <w:tr w:rsidR="00DE2A3F" w:rsidRPr="006030CB" w14:paraId="25632108" w14:textId="77777777" w:rsidTr="00B51062">
        <w:trPr>
          <w:trHeight w:val="20"/>
        </w:trPr>
        <w:tc>
          <w:tcPr>
            <w:tcW w:w="558" w:type="dxa"/>
            <w:tcBorders>
              <w:top w:val="single" w:sz="4" w:space="0" w:color="auto"/>
              <w:left w:val="single" w:sz="4" w:space="0" w:color="auto"/>
              <w:bottom w:val="single" w:sz="4" w:space="0" w:color="auto"/>
              <w:right w:val="single" w:sz="4" w:space="0" w:color="auto"/>
            </w:tcBorders>
          </w:tcPr>
          <w:p w14:paraId="6A293072" w14:textId="77777777" w:rsidR="00DE2A3F" w:rsidRPr="006030CB" w:rsidRDefault="00DE2A3F" w:rsidP="00B51062">
            <w:pPr>
              <w:spacing w:after="0" w:line="240" w:lineRule="auto"/>
              <w:rPr>
                <w:rFonts w:asciiTheme="majorBidi" w:eastAsia="Times New Roman" w:hAnsiTheme="majorBidi" w:cstheme="majorBidi"/>
                <w:color w:val="auto"/>
                <w:kern w:val="0"/>
                <w:szCs w:val="22"/>
                <w:lang w:val="id-ID"/>
                <w14:ligatures w14:val="none"/>
              </w:rPr>
            </w:pPr>
            <w:r w:rsidRPr="006030CB">
              <w:rPr>
                <w:rFonts w:asciiTheme="majorBidi" w:eastAsia="Times New Roman" w:hAnsiTheme="majorBidi" w:cstheme="majorBidi"/>
                <w:color w:val="auto"/>
                <w:kern w:val="0"/>
                <w:szCs w:val="22"/>
                <w:lang w:val="id-ID"/>
                <w14:ligatures w14:val="none"/>
              </w:rPr>
              <w:t>7</w:t>
            </w:r>
          </w:p>
        </w:tc>
        <w:tc>
          <w:tcPr>
            <w:tcW w:w="1670" w:type="dxa"/>
            <w:tcBorders>
              <w:top w:val="single" w:sz="4" w:space="0" w:color="auto"/>
              <w:left w:val="nil"/>
              <w:bottom w:val="single" w:sz="4" w:space="0" w:color="auto"/>
              <w:right w:val="single" w:sz="4" w:space="0" w:color="auto"/>
            </w:tcBorders>
          </w:tcPr>
          <w:p w14:paraId="49346818"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lang w:val="id-ID"/>
              </w:rPr>
              <w:t xml:space="preserve">Rinaldi Gunawan, </w:t>
            </w:r>
            <w:r w:rsidRPr="006030CB">
              <w:rPr>
                <w:rFonts w:asciiTheme="majorBidi" w:hAnsiTheme="majorBidi" w:cstheme="majorBidi"/>
                <w:color w:val="auto"/>
                <w:lang w:val="id-ID"/>
              </w:rPr>
              <w:lastRenderedPageBreak/>
              <w:t>Muhammad Syafii Tampubolon, &amp; Ibnu Fitrianto</w:t>
            </w:r>
          </w:p>
          <w:p w14:paraId="7A8A4305"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szCs w:val="22"/>
                <w:lang w:val="id-ID"/>
              </w:rPr>
              <w:t xml:space="preserve">Sumber: </w:t>
            </w:r>
            <w:r w:rsidRPr="006030CB">
              <w:rPr>
                <w:rFonts w:asciiTheme="majorBidi" w:hAnsiTheme="majorBidi" w:cstheme="majorBidi"/>
                <w:i/>
                <w:iCs/>
                <w:color w:val="auto"/>
                <w:szCs w:val="22"/>
                <w:lang w:val="id-ID"/>
              </w:rPr>
              <w:t>JER : Indonesian Journal of Educational Research</w:t>
            </w:r>
          </w:p>
        </w:tc>
        <w:tc>
          <w:tcPr>
            <w:tcW w:w="1652" w:type="dxa"/>
            <w:tcBorders>
              <w:top w:val="single" w:sz="4" w:space="0" w:color="auto"/>
              <w:left w:val="nil"/>
              <w:bottom w:val="single" w:sz="4" w:space="0" w:color="auto"/>
              <w:right w:val="single" w:sz="4" w:space="0" w:color="auto"/>
            </w:tcBorders>
          </w:tcPr>
          <w:p w14:paraId="253A2302"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lang w:val="id-ID"/>
              </w:rPr>
              <w:lastRenderedPageBreak/>
              <w:t xml:space="preserve">Evaluasi Pembelajaran </w:t>
            </w:r>
            <w:r w:rsidRPr="006030CB">
              <w:rPr>
                <w:rFonts w:asciiTheme="majorBidi" w:hAnsiTheme="majorBidi" w:cstheme="majorBidi"/>
                <w:color w:val="auto"/>
                <w:lang w:val="id-ID"/>
              </w:rPr>
              <w:lastRenderedPageBreak/>
              <w:t>Buku Ajar Al-Arabiyyah Bayna Yadaik di Kelas X G MA ICBB Yogyakarta</w:t>
            </w:r>
          </w:p>
        </w:tc>
        <w:tc>
          <w:tcPr>
            <w:tcW w:w="2069" w:type="dxa"/>
            <w:tcBorders>
              <w:top w:val="single" w:sz="4" w:space="0" w:color="auto"/>
              <w:left w:val="nil"/>
              <w:bottom w:val="single" w:sz="4" w:space="0" w:color="auto"/>
              <w:right w:val="single" w:sz="4" w:space="0" w:color="auto"/>
            </w:tcBorders>
          </w:tcPr>
          <w:p w14:paraId="425DD7DF"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lang w:val="id-ID"/>
              </w:rPr>
              <w:lastRenderedPageBreak/>
              <w:t xml:space="preserve">Sama-sama dilakukan di MA </w:t>
            </w:r>
            <w:r w:rsidRPr="006030CB">
              <w:rPr>
                <w:rFonts w:asciiTheme="majorBidi" w:hAnsiTheme="majorBidi" w:cstheme="majorBidi"/>
                <w:color w:val="auto"/>
                <w:lang w:val="id-ID"/>
              </w:rPr>
              <w:lastRenderedPageBreak/>
              <w:t>ICBB Yogyakarta dan berkaitan dengan proses pendidikan Islam.</w:t>
            </w:r>
          </w:p>
        </w:tc>
        <w:tc>
          <w:tcPr>
            <w:tcW w:w="2126" w:type="dxa"/>
            <w:tcBorders>
              <w:top w:val="single" w:sz="4" w:space="0" w:color="auto"/>
              <w:left w:val="nil"/>
              <w:bottom w:val="single" w:sz="4" w:space="0" w:color="auto"/>
              <w:right w:val="single" w:sz="4" w:space="0" w:color="auto"/>
            </w:tcBorders>
          </w:tcPr>
          <w:p w14:paraId="252F5F2E" w14:textId="77777777" w:rsidR="00DE2A3F" w:rsidRPr="006030CB" w:rsidRDefault="00DE2A3F" w:rsidP="00B51062">
            <w:pPr>
              <w:spacing w:after="0" w:line="240" w:lineRule="auto"/>
              <w:rPr>
                <w:rFonts w:asciiTheme="majorBidi" w:hAnsiTheme="majorBidi" w:cstheme="majorBidi"/>
                <w:color w:val="auto"/>
                <w:szCs w:val="22"/>
                <w:lang w:val="id-ID"/>
              </w:rPr>
            </w:pPr>
            <w:r w:rsidRPr="006030CB">
              <w:rPr>
                <w:rFonts w:asciiTheme="majorBidi" w:hAnsiTheme="majorBidi" w:cstheme="majorBidi"/>
                <w:color w:val="auto"/>
                <w:lang w:val="id-ID"/>
              </w:rPr>
              <w:lastRenderedPageBreak/>
              <w:t xml:space="preserve">Penelitian terdahulu fokus pada evaluasi </w:t>
            </w:r>
            <w:r w:rsidRPr="006030CB">
              <w:rPr>
                <w:rFonts w:asciiTheme="majorBidi" w:hAnsiTheme="majorBidi" w:cstheme="majorBidi"/>
                <w:color w:val="auto"/>
                <w:lang w:val="id-ID"/>
              </w:rPr>
              <w:lastRenderedPageBreak/>
              <w:t>pembelajaran bahasa Arab dan sistem penilaian, sedangkan penelitian ini fokus pada internalisasi nilai PAI dalam pengembangan karakter/fitrah</w:t>
            </w:r>
          </w:p>
        </w:tc>
      </w:tr>
    </w:tbl>
    <w:p w14:paraId="66F70805"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ab/>
      </w:r>
    </w:p>
    <w:p w14:paraId="2DFB9909" w14:textId="77777777" w:rsidR="00DE2A3F" w:rsidRPr="006030CB" w:rsidRDefault="00DE2A3F" w:rsidP="00DE2A3F">
      <w:pPr>
        <w:spacing w:after="0" w:line="360" w:lineRule="auto"/>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Berdasarkan tabel di atas, dapat disimpulkan bahwa penelitian-penelitian terdahulu memiliki relevansi yang kuat dengan penelitian ini, khususnya dalam kajian internalisasi nilai-nilai Pendidikan Agama Islam, budaya pesantren, pembiasaan religius, serta pembentukan karakter peserta didik. Persamaan utama terletak pada fokus penguatan nilai-nilai keislaman melalui pembiasaan, keteladanan, pengawasan, dan peran strategis guru maupun lingkungan pendidikan dalam proses internalisasi nilai.</w:t>
      </w:r>
    </w:p>
    <w:p w14:paraId="63483142" w14:textId="282AB35B" w:rsidR="00BF62E0" w:rsidRDefault="00DE2A3F" w:rsidP="00DE2A3F">
      <w:r w:rsidRPr="006030CB">
        <w:rPr>
          <w:rFonts w:asciiTheme="majorBidi" w:hAnsiTheme="majorBidi" w:cstheme="majorBidi"/>
          <w:color w:val="auto"/>
          <w:sz w:val="24"/>
          <w:lang w:val="id-ID"/>
        </w:rPr>
        <w:t>Namun demikian, penelitian ini memiliki perbedaan mendasar, baik dari sisi fokus kajian, subjek penelitian, maupun konteks lembaga. Penelitian-penelitian sebelumnya umumnya menitikberatkan pada aspek nilai tertentu, seperti kejujuran, kedisiplinan ibadah, nilai iman, atau budaya kebersihan, serta dilakukan pada jenjang pendidikan anak usia dini, Madrasah Ibtidaiyah, Madrasah Tsanawiyah, atau kajian umum tentang budaya pesantren. Sementara itu, penelitian ini lebih menekankan pada internalisasi nilai Pendidikan Agama Islam secara menyeluruh dalam pengembangan fitrah Islami santriwati pada jenjang Madrasah Aliyah di lingkungan pesantren. Dengan demikian, penelitian ini diharapkan dapat melengkapi dan memperkaya khazanah keilmuan Pendidikan Agama Islam, khususnya terkait internalisasi nilai PAI dalam pengembangan fitrah santriwati di lembaga pendidikan berbasis pesantren.</w:t>
      </w:r>
    </w:p>
    <w:sectPr w:rsidR="00BF62E0" w:rsidSect="00A60A41">
      <w:pgSz w:w="11907" w:h="1871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543D" w14:textId="77777777" w:rsidR="00985E70" w:rsidRDefault="00985E70" w:rsidP="00DE2A3F">
      <w:pPr>
        <w:spacing w:after="0" w:line="240" w:lineRule="auto"/>
      </w:pPr>
      <w:r>
        <w:separator/>
      </w:r>
    </w:p>
  </w:endnote>
  <w:endnote w:type="continuationSeparator" w:id="0">
    <w:p w14:paraId="0C382DD1" w14:textId="77777777" w:rsidR="00985E70" w:rsidRDefault="00985E70" w:rsidP="00DE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F2F5" w14:textId="77777777" w:rsidR="00985E70" w:rsidRDefault="00985E70" w:rsidP="00DE2A3F">
      <w:pPr>
        <w:spacing w:after="0" w:line="240" w:lineRule="auto"/>
      </w:pPr>
      <w:r>
        <w:separator/>
      </w:r>
    </w:p>
  </w:footnote>
  <w:footnote w:type="continuationSeparator" w:id="0">
    <w:p w14:paraId="760D4C48" w14:textId="77777777" w:rsidR="00985E70" w:rsidRDefault="00985E70" w:rsidP="00DE2A3F">
      <w:pPr>
        <w:spacing w:after="0" w:line="240" w:lineRule="auto"/>
      </w:pPr>
      <w:r>
        <w:continuationSeparator/>
      </w:r>
    </w:p>
  </w:footnote>
  <w:footnote w:id="1">
    <w:p w14:paraId="405041B7" w14:textId="77777777" w:rsidR="00DE2A3F" w:rsidRPr="003D7CB3" w:rsidRDefault="00DE2A3F" w:rsidP="00DE2A3F">
      <w:pPr>
        <w:pStyle w:val="FootnoteText"/>
        <w:ind w:firstLine="709"/>
        <w:jc w:val="both"/>
        <w:rPr>
          <w:rFonts w:asciiTheme="majorBidi" w:hAnsiTheme="majorBidi" w:cstheme="majorBidi"/>
          <w:lang w:val="id-ID"/>
        </w:rPr>
      </w:pPr>
      <w:r w:rsidRPr="003D7CB3">
        <w:rPr>
          <w:rStyle w:val="FootnoteReference"/>
          <w:rFonts w:asciiTheme="majorBidi" w:hAnsiTheme="majorBidi" w:cstheme="majorBidi"/>
          <w:lang w:val="id-ID"/>
        </w:rPr>
        <w:footnoteRef/>
      </w:r>
      <w:r w:rsidRPr="003D7CB3">
        <w:rPr>
          <w:rFonts w:asciiTheme="majorBidi" w:hAnsiTheme="majorBidi" w:cstheme="majorBidi"/>
          <w:lang w:val="id-ID"/>
        </w:rPr>
        <w:t xml:space="preserve"> Maksud fitrah Allah pada ayat ini adalah ciptaan Allah. Manusia diciptakan Allah. dengan naluri beragama, yaitu agama tauhid. Jadi, manusia yang berpaling dari agama tauhid telah menyimpang dari fitrahnya.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B53"/>
    <w:multiLevelType w:val="multilevel"/>
    <w:tmpl w:val="53D4539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51B79"/>
    <w:multiLevelType w:val="multilevel"/>
    <w:tmpl w:val="53D4539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10645"/>
    <w:multiLevelType w:val="hybridMultilevel"/>
    <w:tmpl w:val="3AAC3E68"/>
    <w:lvl w:ilvl="0" w:tplc="FFFFFFFF">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037CB8"/>
    <w:multiLevelType w:val="multilevel"/>
    <w:tmpl w:val="088C5878"/>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D4B0755"/>
    <w:multiLevelType w:val="hybridMultilevel"/>
    <w:tmpl w:val="EF948222"/>
    <w:lvl w:ilvl="0" w:tplc="12C67946">
      <w:start w:val="1"/>
      <w:numFmt w:val="decimal"/>
      <w:lvlText w:val="%1."/>
      <w:lvlJc w:val="left"/>
      <w:pPr>
        <w:ind w:left="12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53818B5"/>
    <w:multiLevelType w:val="multilevel"/>
    <w:tmpl w:val="D6D0723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456001">
    <w:abstractNumId w:val="4"/>
  </w:num>
  <w:num w:numId="2" w16cid:durableId="1012756513">
    <w:abstractNumId w:val="5"/>
  </w:num>
  <w:num w:numId="3" w16cid:durableId="1411082277">
    <w:abstractNumId w:val="3"/>
  </w:num>
  <w:num w:numId="4" w16cid:durableId="846529201">
    <w:abstractNumId w:val="1"/>
  </w:num>
  <w:num w:numId="5" w16cid:durableId="461850029">
    <w:abstractNumId w:val="0"/>
  </w:num>
  <w:num w:numId="6" w16cid:durableId="61625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3F"/>
    <w:rsid w:val="00220A1B"/>
    <w:rsid w:val="002D3F00"/>
    <w:rsid w:val="003D591D"/>
    <w:rsid w:val="00605F30"/>
    <w:rsid w:val="009758E0"/>
    <w:rsid w:val="00985E70"/>
    <w:rsid w:val="00A60A41"/>
    <w:rsid w:val="00B615AD"/>
    <w:rsid w:val="00BC47F1"/>
    <w:rsid w:val="00BF5A58"/>
    <w:rsid w:val="00BF62E0"/>
    <w:rsid w:val="00D12348"/>
    <w:rsid w:val="00DE2A3F"/>
    <w:rsid w:val="00E138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2B1F"/>
  <w15:chartTrackingRefBased/>
  <w15:docId w15:val="{AF8C182F-23A3-4A6A-BE82-DCCFA74F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A3F"/>
    <w:rPr>
      <w:rFonts w:ascii="Calibri" w:eastAsia="Calibri" w:hAnsi="Calibri" w:cs="Calibri"/>
      <w:color w:val="000000"/>
      <w:szCs w:val="24"/>
      <w:lang w:eastAsia="en-ID"/>
    </w:rPr>
  </w:style>
  <w:style w:type="paragraph" w:styleId="Heading1">
    <w:name w:val="heading 1"/>
    <w:basedOn w:val="Normal"/>
    <w:next w:val="Normal"/>
    <w:link w:val="Heading1Char"/>
    <w:uiPriority w:val="9"/>
    <w:qFormat/>
    <w:rsid w:val="00DE2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2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2A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A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A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A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2A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2A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A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A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A3F"/>
    <w:rPr>
      <w:rFonts w:eastAsiaTheme="majorEastAsia" w:cstheme="majorBidi"/>
      <w:color w:val="272727" w:themeColor="text1" w:themeTint="D8"/>
    </w:rPr>
  </w:style>
  <w:style w:type="paragraph" w:styleId="Title">
    <w:name w:val="Title"/>
    <w:basedOn w:val="Normal"/>
    <w:next w:val="Normal"/>
    <w:link w:val="TitleChar"/>
    <w:uiPriority w:val="10"/>
    <w:qFormat/>
    <w:rsid w:val="00DE2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A3F"/>
    <w:pPr>
      <w:spacing w:before="160"/>
      <w:jc w:val="center"/>
    </w:pPr>
    <w:rPr>
      <w:i/>
      <w:iCs/>
      <w:color w:val="404040" w:themeColor="text1" w:themeTint="BF"/>
    </w:rPr>
  </w:style>
  <w:style w:type="character" w:customStyle="1" w:styleId="QuoteChar">
    <w:name w:val="Quote Char"/>
    <w:basedOn w:val="DefaultParagraphFont"/>
    <w:link w:val="Quote"/>
    <w:uiPriority w:val="29"/>
    <w:rsid w:val="00DE2A3F"/>
    <w:rPr>
      <w:i/>
      <w:iCs/>
      <w:color w:val="404040" w:themeColor="text1" w:themeTint="BF"/>
    </w:rPr>
  </w:style>
  <w:style w:type="paragraph" w:styleId="ListParagraph">
    <w:name w:val="List Paragraph"/>
    <w:basedOn w:val="Normal"/>
    <w:uiPriority w:val="34"/>
    <w:qFormat/>
    <w:rsid w:val="00DE2A3F"/>
    <w:pPr>
      <w:ind w:left="720"/>
      <w:contextualSpacing/>
    </w:pPr>
  </w:style>
  <w:style w:type="character" w:styleId="IntenseEmphasis">
    <w:name w:val="Intense Emphasis"/>
    <w:basedOn w:val="DefaultParagraphFont"/>
    <w:uiPriority w:val="21"/>
    <w:qFormat/>
    <w:rsid w:val="00DE2A3F"/>
    <w:rPr>
      <w:i/>
      <w:iCs/>
      <w:color w:val="2F5496" w:themeColor="accent1" w:themeShade="BF"/>
    </w:rPr>
  </w:style>
  <w:style w:type="paragraph" w:styleId="IntenseQuote">
    <w:name w:val="Intense Quote"/>
    <w:basedOn w:val="Normal"/>
    <w:next w:val="Normal"/>
    <w:link w:val="IntenseQuoteChar"/>
    <w:uiPriority w:val="30"/>
    <w:qFormat/>
    <w:rsid w:val="00DE2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A3F"/>
    <w:rPr>
      <w:i/>
      <w:iCs/>
      <w:color w:val="2F5496" w:themeColor="accent1" w:themeShade="BF"/>
    </w:rPr>
  </w:style>
  <w:style w:type="character" w:styleId="IntenseReference">
    <w:name w:val="Intense Reference"/>
    <w:basedOn w:val="DefaultParagraphFont"/>
    <w:uiPriority w:val="32"/>
    <w:qFormat/>
    <w:rsid w:val="00DE2A3F"/>
    <w:rPr>
      <w:b/>
      <w:bCs/>
      <w:smallCaps/>
      <w:color w:val="2F5496" w:themeColor="accent1" w:themeShade="BF"/>
      <w:spacing w:val="5"/>
    </w:rPr>
  </w:style>
  <w:style w:type="paragraph" w:styleId="FootnoteText">
    <w:name w:val="footnote text"/>
    <w:basedOn w:val="Normal"/>
    <w:link w:val="FootnoteTextChar"/>
    <w:uiPriority w:val="99"/>
    <w:unhideWhenUsed/>
    <w:rsid w:val="00DE2A3F"/>
    <w:pPr>
      <w:spacing w:after="0" w:line="240" w:lineRule="auto"/>
    </w:pPr>
    <w:rPr>
      <w:sz w:val="20"/>
      <w:szCs w:val="20"/>
    </w:rPr>
  </w:style>
  <w:style w:type="character" w:customStyle="1" w:styleId="FootnoteTextChar">
    <w:name w:val="Footnote Text Char"/>
    <w:basedOn w:val="DefaultParagraphFont"/>
    <w:link w:val="FootnoteText"/>
    <w:uiPriority w:val="99"/>
    <w:rsid w:val="00DE2A3F"/>
    <w:rPr>
      <w:rFonts w:ascii="Calibri" w:eastAsia="Calibri" w:hAnsi="Calibri" w:cs="Calibri"/>
      <w:color w:val="000000"/>
      <w:sz w:val="20"/>
      <w:szCs w:val="20"/>
      <w:lang w:eastAsia="en-ID"/>
    </w:rPr>
  </w:style>
  <w:style w:type="character" w:styleId="FootnoteReference">
    <w:name w:val="footnote reference"/>
    <w:basedOn w:val="DefaultParagraphFont"/>
    <w:uiPriority w:val="99"/>
    <w:unhideWhenUsed/>
    <w:rsid w:val="00DE2A3F"/>
    <w:rPr>
      <w:vertAlign w:val="superscript"/>
    </w:rPr>
  </w:style>
  <w:style w:type="paragraph" w:styleId="Caption">
    <w:name w:val="caption"/>
    <w:basedOn w:val="Normal"/>
    <w:next w:val="Normal"/>
    <w:uiPriority w:val="35"/>
    <w:unhideWhenUsed/>
    <w:qFormat/>
    <w:rsid w:val="00DE2A3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C45598-F666-4F51-BF3A-34149609593C}" type="doc">
      <dgm:prSet loTypeId="urn:microsoft.com/office/officeart/2005/8/layout/hProcess6" loCatId="process" qsTypeId="urn:microsoft.com/office/officeart/2005/8/quickstyle/simple5" qsCatId="simple" csTypeId="urn:microsoft.com/office/officeart/2005/8/colors/colorful4" csCatId="colorful" phldr="1"/>
      <dgm:spPr/>
      <dgm:t>
        <a:bodyPr/>
        <a:lstStyle/>
        <a:p>
          <a:endParaRPr lang="en-ID"/>
        </a:p>
      </dgm:t>
    </dgm:pt>
    <dgm:pt modelId="{C21C67CF-5AF2-4959-9B1B-5E5E34335908}">
      <dgm:prSet phldrT="[Text]" custT="1"/>
      <dgm:spPr/>
      <dgm:t>
        <a:bodyPr/>
        <a:lstStyle/>
        <a:p>
          <a:pPr algn="ctr"/>
          <a:r>
            <a:rPr lang="en-ID" sz="1200" b="1">
              <a:latin typeface="Times New Roman" panose="02020603050405020304" pitchFamily="18" charset="0"/>
              <a:cs typeface="Times New Roman" panose="02020603050405020304" pitchFamily="18" charset="0"/>
            </a:rPr>
            <a:t>Akidah</a:t>
          </a:r>
          <a:endParaRPr lang="en-ID" sz="900" b="1">
            <a:latin typeface="Times New Roman" panose="02020603050405020304" pitchFamily="18" charset="0"/>
            <a:cs typeface="Times New Roman" panose="02020603050405020304" pitchFamily="18" charset="0"/>
          </a:endParaRPr>
        </a:p>
      </dgm:t>
    </dgm:pt>
    <dgm:pt modelId="{025A9D3A-D0E4-4C27-BCF7-D8B04F37BE55}" type="parTrans" cxnId="{8268C3A6-DAC5-4716-BBAE-61017E604CE5}">
      <dgm:prSet/>
      <dgm:spPr/>
      <dgm:t>
        <a:bodyPr/>
        <a:lstStyle/>
        <a:p>
          <a:pPr algn="ctr"/>
          <a:endParaRPr lang="en-ID"/>
        </a:p>
      </dgm:t>
    </dgm:pt>
    <dgm:pt modelId="{868E330A-4AC1-452E-BCEA-31BC577CCC1E}" type="sibTrans" cxnId="{8268C3A6-DAC5-4716-BBAE-61017E604CE5}">
      <dgm:prSet/>
      <dgm:spPr/>
      <dgm:t>
        <a:bodyPr/>
        <a:lstStyle/>
        <a:p>
          <a:pPr algn="ctr"/>
          <a:endParaRPr lang="en-ID"/>
        </a:p>
      </dgm:t>
    </dgm:pt>
    <dgm:pt modelId="{DB30BE83-E351-4AE8-B20C-33EEAEF531B8}">
      <dgm:prSet phldrT="[Text]"/>
      <dgm:spPr/>
      <dgm:t>
        <a:bodyPr/>
        <a:lstStyle/>
        <a:p>
          <a:pPr algn="ctr"/>
          <a:r>
            <a:rPr lang="en-ID"/>
            <a:t>benar</a:t>
          </a:r>
        </a:p>
      </dgm:t>
    </dgm:pt>
    <dgm:pt modelId="{672AAD24-2238-46E0-AFE8-6B76813604A3}" type="parTrans" cxnId="{B758A772-5D32-4388-835D-72FA2E05525D}">
      <dgm:prSet/>
      <dgm:spPr/>
      <dgm:t>
        <a:bodyPr/>
        <a:lstStyle/>
        <a:p>
          <a:pPr algn="ctr"/>
          <a:endParaRPr lang="en-ID"/>
        </a:p>
      </dgm:t>
    </dgm:pt>
    <dgm:pt modelId="{79FCDB66-6C91-48FA-841E-1FA1AF203705}" type="sibTrans" cxnId="{B758A772-5D32-4388-835D-72FA2E05525D}">
      <dgm:prSet/>
      <dgm:spPr/>
      <dgm:t>
        <a:bodyPr/>
        <a:lstStyle/>
        <a:p>
          <a:pPr algn="ctr"/>
          <a:endParaRPr lang="en-ID"/>
        </a:p>
      </dgm:t>
    </dgm:pt>
    <dgm:pt modelId="{C83590DB-D3DE-4A10-96C8-BE8533ED47E0}">
      <dgm:prSet phldrT="[Text]" custT="1"/>
      <dgm:spPr/>
      <dgm:t>
        <a:bodyPr/>
        <a:lstStyle/>
        <a:p>
          <a:pPr algn="ctr"/>
          <a:r>
            <a:rPr lang="en-ID" sz="1050" b="1">
              <a:latin typeface="Times New Roman" panose="02020603050405020304" pitchFamily="18" charset="0"/>
              <a:cs typeface="Times New Roman" panose="02020603050405020304" pitchFamily="18" charset="0"/>
            </a:rPr>
            <a:t>Ibadah</a:t>
          </a:r>
          <a:endParaRPr lang="en-ID" sz="900" b="1">
            <a:latin typeface="Times New Roman" panose="02020603050405020304" pitchFamily="18" charset="0"/>
            <a:cs typeface="Times New Roman" panose="02020603050405020304" pitchFamily="18" charset="0"/>
          </a:endParaRPr>
        </a:p>
      </dgm:t>
    </dgm:pt>
    <dgm:pt modelId="{04580E93-9B4D-43CE-8CFE-C0FF5A0E6414}" type="parTrans" cxnId="{0B5E16C4-BF17-4DC7-BF98-7969134E2DC7}">
      <dgm:prSet/>
      <dgm:spPr/>
      <dgm:t>
        <a:bodyPr/>
        <a:lstStyle/>
        <a:p>
          <a:pPr algn="ctr"/>
          <a:endParaRPr lang="en-ID"/>
        </a:p>
      </dgm:t>
    </dgm:pt>
    <dgm:pt modelId="{1C0F8463-87E6-43E3-A5BC-E380AF0BC1CD}" type="sibTrans" cxnId="{0B5E16C4-BF17-4DC7-BF98-7969134E2DC7}">
      <dgm:prSet/>
      <dgm:spPr/>
      <dgm:t>
        <a:bodyPr/>
        <a:lstStyle/>
        <a:p>
          <a:pPr algn="ctr"/>
          <a:endParaRPr lang="en-ID"/>
        </a:p>
      </dgm:t>
    </dgm:pt>
    <dgm:pt modelId="{0123065F-2B96-4588-9004-7038FA2C7609}">
      <dgm:prSet phldrT="[Text]"/>
      <dgm:spPr/>
      <dgm:t>
        <a:bodyPr/>
        <a:lstStyle/>
        <a:p>
          <a:pPr algn="ctr"/>
          <a:r>
            <a:rPr lang="en-ID"/>
            <a:t>ketaatan</a:t>
          </a:r>
        </a:p>
      </dgm:t>
    </dgm:pt>
    <dgm:pt modelId="{D71FCEAC-7DDA-4FE8-AE62-EB0D10003CC8}" type="parTrans" cxnId="{585F952B-AB77-47EF-8B05-1DB04D5A1366}">
      <dgm:prSet/>
      <dgm:spPr/>
      <dgm:t>
        <a:bodyPr/>
        <a:lstStyle/>
        <a:p>
          <a:pPr algn="ctr"/>
          <a:endParaRPr lang="en-ID"/>
        </a:p>
      </dgm:t>
    </dgm:pt>
    <dgm:pt modelId="{BC3014D0-EE60-4F5E-9CFA-1798331297AC}" type="sibTrans" cxnId="{585F952B-AB77-47EF-8B05-1DB04D5A1366}">
      <dgm:prSet/>
      <dgm:spPr/>
      <dgm:t>
        <a:bodyPr/>
        <a:lstStyle/>
        <a:p>
          <a:pPr algn="ctr"/>
          <a:endParaRPr lang="en-ID"/>
        </a:p>
      </dgm:t>
    </dgm:pt>
    <dgm:pt modelId="{F94885FF-50AF-4D21-AB3D-9242AE01DD0A}">
      <dgm:prSet phldrT="[Text]" custT="1"/>
      <dgm:spPr/>
      <dgm:t>
        <a:bodyPr/>
        <a:lstStyle/>
        <a:p>
          <a:pPr algn="ctr"/>
          <a:r>
            <a:rPr lang="en-ID" sz="1200" b="1">
              <a:latin typeface="Times New Roman" panose="02020603050405020304" pitchFamily="18" charset="0"/>
              <a:cs typeface="Times New Roman" panose="02020603050405020304" pitchFamily="18" charset="0"/>
            </a:rPr>
            <a:t>Akhlak</a:t>
          </a:r>
          <a:endParaRPr lang="en-ID" sz="900" b="1">
            <a:latin typeface="Times New Roman" panose="02020603050405020304" pitchFamily="18" charset="0"/>
            <a:cs typeface="Times New Roman" panose="02020603050405020304" pitchFamily="18" charset="0"/>
          </a:endParaRPr>
        </a:p>
      </dgm:t>
    </dgm:pt>
    <dgm:pt modelId="{D8CB77E6-F175-48CA-B444-159BD050D5BE}" type="parTrans" cxnId="{BBA0597E-DBD9-49B2-A100-9556E7B7D84E}">
      <dgm:prSet/>
      <dgm:spPr/>
      <dgm:t>
        <a:bodyPr/>
        <a:lstStyle/>
        <a:p>
          <a:pPr algn="ctr"/>
          <a:endParaRPr lang="en-ID"/>
        </a:p>
      </dgm:t>
    </dgm:pt>
    <dgm:pt modelId="{23E2B410-D0DD-4DEF-A7E8-60DC468563A8}" type="sibTrans" cxnId="{BBA0597E-DBD9-49B2-A100-9556E7B7D84E}">
      <dgm:prSet/>
      <dgm:spPr/>
      <dgm:t>
        <a:bodyPr/>
        <a:lstStyle/>
        <a:p>
          <a:pPr algn="ctr"/>
          <a:endParaRPr lang="en-ID"/>
        </a:p>
      </dgm:t>
    </dgm:pt>
    <dgm:pt modelId="{4357E055-CA1F-4E75-9080-B85412DF1994}">
      <dgm:prSet phldrT="[Text]"/>
      <dgm:spPr/>
      <dgm:t>
        <a:bodyPr/>
        <a:lstStyle/>
        <a:p>
          <a:pPr algn="ctr"/>
          <a:r>
            <a:rPr lang="en-ID"/>
            <a:t>mulia</a:t>
          </a:r>
        </a:p>
      </dgm:t>
    </dgm:pt>
    <dgm:pt modelId="{704685AA-EA6D-4D3F-A437-E3CA3785077F}" type="parTrans" cxnId="{EF24856E-74F1-4D6A-A1AC-DE97F30E09BA}">
      <dgm:prSet/>
      <dgm:spPr/>
      <dgm:t>
        <a:bodyPr/>
        <a:lstStyle/>
        <a:p>
          <a:pPr algn="ctr"/>
          <a:endParaRPr lang="en-ID"/>
        </a:p>
      </dgm:t>
    </dgm:pt>
    <dgm:pt modelId="{17D0462A-D545-40FC-BB7F-22CE5CC337DE}" type="sibTrans" cxnId="{EF24856E-74F1-4D6A-A1AC-DE97F30E09BA}">
      <dgm:prSet/>
      <dgm:spPr/>
      <dgm:t>
        <a:bodyPr/>
        <a:lstStyle/>
        <a:p>
          <a:pPr algn="ctr"/>
          <a:endParaRPr lang="en-ID"/>
        </a:p>
      </dgm:t>
    </dgm:pt>
    <dgm:pt modelId="{25B45E2D-A52C-4F16-B45C-649E337E3972}" type="pres">
      <dgm:prSet presAssocID="{BCC45598-F666-4F51-BF3A-34149609593C}" presName="theList" presStyleCnt="0">
        <dgm:presLayoutVars>
          <dgm:dir/>
          <dgm:animLvl val="lvl"/>
          <dgm:resizeHandles val="exact"/>
        </dgm:presLayoutVars>
      </dgm:prSet>
      <dgm:spPr/>
    </dgm:pt>
    <dgm:pt modelId="{446A7BE6-DD98-47E0-80AF-941278703372}" type="pres">
      <dgm:prSet presAssocID="{C21C67CF-5AF2-4959-9B1B-5E5E34335908}" presName="compNode" presStyleCnt="0"/>
      <dgm:spPr/>
    </dgm:pt>
    <dgm:pt modelId="{F98C0D76-9141-4F78-BF82-1ACA0E7B881A}" type="pres">
      <dgm:prSet presAssocID="{C21C67CF-5AF2-4959-9B1B-5E5E34335908}" presName="noGeometry" presStyleCnt="0"/>
      <dgm:spPr/>
    </dgm:pt>
    <dgm:pt modelId="{6521DB94-667A-46FF-94A3-75C303663118}" type="pres">
      <dgm:prSet presAssocID="{C21C67CF-5AF2-4959-9B1B-5E5E34335908}" presName="childTextVisible" presStyleLbl="bgAccFollowNode1" presStyleIdx="0" presStyleCnt="3">
        <dgm:presLayoutVars>
          <dgm:bulletEnabled val="1"/>
        </dgm:presLayoutVars>
      </dgm:prSet>
      <dgm:spPr/>
    </dgm:pt>
    <dgm:pt modelId="{82859028-31BD-46F0-BE21-B22B9718B117}" type="pres">
      <dgm:prSet presAssocID="{C21C67CF-5AF2-4959-9B1B-5E5E34335908}" presName="childTextHidden" presStyleLbl="bgAccFollowNode1" presStyleIdx="0" presStyleCnt="3"/>
      <dgm:spPr/>
    </dgm:pt>
    <dgm:pt modelId="{B41A8E1D-0FFA-4EE4-BE49-86DB3199B2FC}" type="pres">
      <dgm:prSet presAssocID="{C21C67CF-5AF2-4959-9B1B-5E5E34335908}" presName="parentText" presStyleLbl="node1" presStyleIdx="0" presStyleCnt="3" custScaleX="133720">
        <dgm:presLayoutVars>
          <dgm:chMax val="1"/>
          <dgm:bulletEnabled val="1"/>
        </dgm:presLayoutVars>
      </dgm:prSet>
      <dgm:spPr/>
    </dgm:pt>
    <dgm:pt modelId="{73138C9A-CDF9-40A4-9616-4B8DD36F21AE}" type="pres">
      <dgm:prSet presAssocID="{C21C67CF-5AF2-4959-9B1B-5E5E34335908}" presName="aSpace" presStyleCnt="0"/>
      <dgm:spPr/>
    </dgm:pt>
    <dgm:pt modelId="{009473EF-89E2-4DB1-B0E7-3038B3D85AB2}" type="pres">
      <dgm:prSet presAssocID="{C83590DB-D3DE-4A10-96C8-BE8533ED47E0}" presName="compNode" presStyleCnt="0"/>
      <dgm:spPr/>
    </dgm:pt>
    <dgm:pt modelId="{19DB1426-4966-4A91-8453-8E42AA187991}" type="pres">
      <dgm:prSet presAssocID="{C83590DB-D3DE-4A10-96C8-BE8533ED47E0}" presName="noGeometry" presStyleCnt="0"/>
      <dgm:spPr/>
    </dgm:pt>
    <dgm:pt modelId="{5E766FBC-EC81-4ED9-A3C0-F49998382660}" type="pres">
      <dgm:prSet presAssocID="{C83590DB-D3DE-4A10-96C8-BE8533ED47E0}" presName="childTextVisible" presStyleLbl="bgAccFollowNode1" presStyleIdx="1" presStyleCnt="3" custLinFactNeighborX="1389">
        <dgm:presLayoutVars>
          <dgm:bulletEnabled val="1"/>
        </dgm:presLayoutVars>
      </dgm:prSet>
      <dgm:spPr/>
    </dgm:pt>
    <dgm:pt modelId="{FE5F89F1-CA1D-4C43-89F3-716C8DEADFE0}" type="pres">
      <dgm:prSet presAssocID="{C83590DB-D3DE-4A10-96C8-BE8533ED47E0}" presName="childTextHidden" presStyleLbl="bgAccFollowNode1" presStyleIdx="1" presStyleCnt="3"/>
      <dgm:spPr/>
    </dgm:pt>
    <dgm:pt modelId="{A7BD78EF-C8D3-401C-8C3A-98360CBB021C}" type="pres">
      <dgm:prSet presAssocID="{C83590DB-D3DE-4A10-96C8-BE8533ED47E0}" presName="parentText" presStyleLbl="node1" presStyleIdx="1" presStyleCnt="3" custScaleX="124957" custLinFactNeighborX="-5628">
        <dgm:presLayoutVars>
          <dgm:chMax val="1"/>
          <dgm:bulletEnabled val="1"/>
        </dgm:presLayoutVars>
      </dgm:prSet>
      <dgm:spPr/>
    </dgm:pt>
    <dgm:pt modelId="{97E9AF90-0D16-4673-951B-F4A858DC2D8D}" type="pres">
      <dgm:prSet presAssocID="{C83590DB-D3DE-4A10-96C8-BE8533ED47E0}" presName="aSpace" presStyleCnt="0"/>
      <dgm:spPr/>
    </dgm:pt>
    <dgm:pt modelId="{9FC45D68-F9FE-4017-AF67-7B7627E2CD53}" type="pres">
      <dgm:prSet presAssocID="{F94885FF-50AF-4D21-AB3D-9242AE01DD0A}" presName="compNode" presStyleCnt="0"/>
      <dgm:spPr/>
    </dgm:pt>
    <dgm:pt modelId="{C5418AD5-9654-4237-B17A-0CCB4187ED3E}" type="pres">
      <dgm:prSet presAssocID="{F94885FF-50AF-4D21-AB3D-9242AE01DD0A}" presName="noGeometry" presStyleCnt="0"/>
      <dgm:spPr/>
    </dgm:pt>
    <dgm:pt modelId="{029D6CC9-0A6B-4B5E-8786-AC4B5B301C74}" type="pres">
      <dgm:prSet presAssocID="{F94885FF-50AF-4D21-AB3D-9242AE01DD0A}" presName="childTextVisible" presStyleLbl="bgAccFollowNode1" presStyleIdx="2" presStyleCnt="3">
        <dgm:presLayoutVars>
          <dgm:bulletEnabled val="1"/>
        </dgm:presLayoutVars>
      </dgm:prSet>
      <dgm:spPr/>
    </dgm:pt>
    <dgm:pt modelId="{6FC9D1C8-9314-464C-BF59-D1314F79C665}" type="pres">
      <dgm:prSet presAssocID="{F94885FF-50AF-4D21-AB3D-9242AE01DD0A}" presName="childTextHidden" presStyleLbl="bgAccFollowNode1" presStyleIdx="2" presStyleCnt="3"/>
      <dgm:spPr/>
    </dgm:pt>
    <dgm:pt modelId="{15B880D9-86EF-4757-BE4C-E636C60CF07C}" type="pres">
      <dgm:prSet presAssocID="{F94885FF-50AF-4D21-AB3D-9242AE01DD0A}" presName="parentText" presStyleLbl="node1" presStyleIdx="2" presStyleCnt="3" custScaleX="131288">
        <dgm:presLayoutVars>
          <dgm:chMax val="1"/>
          <dgm:bulletEnabled val="1"/>
        </dgm:presLayoutVars>
      </dgm:prSet>
      <dgm:spPr/>
    </dgm:pt>
  </dgm:ptLst>
  <dgm:cxnLst>
    <dgm:cxn modelId="{7ED25703-CFD3-4A13-B2DE-F6424FA2AD7B}" type="presOf" srcId="{DB30BE83-E351-4AE8-B20C-33EEAEF531B8}" destId="{82859028-31BD-46F0-BE21-B22B9718B117}" srcOrd="1" destOrd="0" presId="urn:microsoft.com/office/officeart/2005/8/layout/hProcess6"/>
    <dgm:cxn modelId="{4ABA7906-4A9A-4CF6-8265-950637090668}" type="presOf" srcId="{0123065F-2B96-4588-9004-7038FA2C7609}" destId="{5E766FBC-EC81-4ED9-A3C0-F49998382660}" srcOrd="0" destOrd="0" presId="urn:microsoft.com/office/officeart/2005/8/layout/hProcess6"/>
    <dgm:cxn modelId="{E562EE09-A27E-4CCA-AAED-9657468EDE99}" type="presOf" srcId="{DB30BE83-E351-4AE8-B20C-33EEAEF531B8}" destId="{6521DB94-667A-46FF-94A3-75C303663118}" srcOrd="0" destOrd="0" presId="urn:microsoft.com/office/officeart/2005/8/layout/hProcess6"/>
    <dgm:cxn modelId="{8DE92625-669A-4927-A9EE-78FB2DC08989}" type="presOf" srcId="{BCC45598-F666-4F51-BF3A-34149609593C}" destId="{25B45E2D-A52C-4F16-B45C-649E337E3972}" srcOrd="0" destOrd="0" presId="urn:microsoft.com/office/officeart/2005/8/layout/hProcess6"/>
    <dgm:cxn modelId="{585F952B-AB77-47EF-8B05-1DB04D5A1366}" srcId="{C83590DB-D3DE-4A10-96C8-BE8533ED47E0}" destId="{0123065F-2B96-4588-9004-7038FA2C7609}" srcOrd="0" destOrd="0" parTransId="{D71FCEAC-7DDA-4FE8-AE62-EB0D10003CC8}" sibTransId="{BC3014D0-EE60-4F5E-9CFA-1798331297AC}"/>
    <dgm:cxn modelId="{FF42692D-7CD4-4364-AB7F-FB1898455AA1}" type="presOf" srcId="{C83590DB-D3DE-4A10-96C8-BE8533ED47E0}" destId="{A7BD78EF-C8D3-401C-8C3A-98360CBB021C}" srcOrd="0" destOrd="0" presId="urn:microsoft.com/office/officeart/2005/8/layout/hProcess6"/>
    <dgm:cxn modelId="{DE893D2F-009F-4291-A30D-8BC53BAAB210}" type="presOf" srcId="{0123065F-2B96-4588-9004-7038FA2C7609}" destId="{FE5F89F1-CA1D-4C43-89F3-716C8DEADFE0}" srcOrd="1" destOrd="0" presId="urn:microsoft.com/office/officeart/2005/8/layout/hProcess6"/>
    <dgm:cxn modelId="{EF24856E-74F1-4D6A-A1AC-DE97F30E09BA}" srcId="{F94885FF-50AF-4D21-AB3D-9242AE01DD0A}" destId="{4357E055-CA1F-4E75-9080-B85412DF1994}" srcOrd="0" destOrd="0" parTransId="{704685AA-EA6D-4D3F-A437-E3CA3785077F}" sibTransId="{17D0462A-D545-40FC-BB7F-22CE5CC337DE}"/>
    <dgm:cxn modelId="{B758A772-5D32-4388-835D-72FA2E05525D}" srcId="{C21C67CF-5AF2-4959-9B1B-5E5E34335908}" destId="{DB30BE83-E351-4AE8-B20C-33EEAEF531B8}" srcOrd="0" destOrd="0" parTransId="{672AAD24-2238-46E0-AFE8-6B76813604A3}" sibTransId="{79FCDB66-6C91-48FA-841E-1FA1AF203705}"/>
    <dgm:cxn modelId="{BBA0597E-DBD9-49B2-A100-9556E7B7D84E}" srcId="{BCC45598-F666-4F51-BF3A-34149609593C}" destId="{F94885FF-50AF-4D21-AB3D-9242AE01DD0A}" srcOrd="2" destOrd="0" parTransId="{D8CB77E6-F175-48CA-B444-159BD050D5BE}" sibTransId="{23E2B410-D0DD-4DEF-A7E8-60DC468563A8}"/>
    <dgm:cxn modelId="{8268C3A6-DAC5-4716-BBAE-61017E604CE5}" srcId="{BCC45598-F666-4F51-BF3A-34149609593C}" destId="{C21C67CF-5AF2-4959-9B1B-5E5E34335908}" srcOrd="0" destOrd="0" parTransId="{025A9D3A-D0E4-4C27-BCF7-D8B04F37BE55}" sibTransId="{868E330A-4AC1-452E-BCEA-31BC577CCC1E}"/>
    <dgm:cxn modelId="{676944B1-C404-4223-B462-9D31F47FE9E1}" type="presOf" srcId="{F94885FF-50AF-4D21-AB3D-9242AE01DD0A}" destId="{15B880D9-86EF-4757-BE4C-E636C60CF07C}" srcOrd="0" destOrd="0" presId="urn:microsoft.com/office/officeart/2005/8/layout/hProcess6"/>
    <dgm:cxn modelId="{1D8EA3BB-57AF-462A-9E29-19BF0F9FEBD9}" type="presOf" srcId="{C21C67CF-5AF2-4959-9B1B-5E5E34335908}" destId="{B41A8E1D-0FFA-4EE4-BE49-86DB3199B2FC}" srcOrd="0" destOrd="0" presId="urn:microsoft.com/office/officeart/2005/8/layout/hProcess6"/>
    <dgm:cxn modelId="{0B5E16C4-BF17-4DC7-BF98-7969134E2DC7}" srcId="{BCC45598-F666-4F51-BF3A-34149609593C}" destId="{C83590DB-D3DE-4A10-96C8-BE8533ED47E0}" srcOrd="1" destOrd="0" parTransId="{04580E93-9B4D-43CE-8CFE-C0FF5A0E6414}" sibTransId="{1C0F8463-87E6-43E3-A5BC-E380AF0BC1CD}"/>
    <dgm:cxn modelId="{743D5FD5-C2B6-4E71-A966-58BB96E6ADAC}" type="presOf" srcId="{4357E055-CA1F-4E75-9080-B85412DF1994}" destId="{029D6CC9-0A6B-4B5E-8786-AC4B5B301C74}" srcOrd="0" destOrd="0" presId="urn:microsoft.com/office/officeart/2005/8/layout/hProcess6"/>
    <dgm:cxn modelId="{4C6CEAF5-DFEA-40E0-B5CF-D37169BBCCE2}" type="presOf" srcId="{4357E055-CA1F-4E75-9080-B85412DF1994}" destId="{6FC9D1C8-9314-464C-BF59-D1314F79C665}" srcOrd="1" destOrd="0" presId="urn:microsoft.com/office/officeart/2005/8/layout/hProcess6"/>
    <dgm:cxn modelId="{15D80CDB-099B-4360-B7DD-F7D8E8042A24}" type="presParOf" srcId="{25B45E2D-A52C-4F16-B45C-649E337E3972}" destId="{446A7BE6-DD98-47E0-80AF-941278703372}" srcOrd="0" destOrd="0" presId="urn:microsoft.com/office/officeart/2005/8/layout/hProcess6"/>
    <dgm:cxn modelId="{C5A5859E-1385-4F2F-85E2-49420F5FBE88}" type="presParOf" srcId="{446A7BE6-DD98-47E0-80AF-941278703372}" destId="{F98C0D76-9141-4F78-BF82-1ACA0E7B881A}" srcOrd="0" destOrd="0" presId="urn:microsoft.com/office/officeart/2005/8/layout/hProcess6"/>
    <dgm:cxn modelId="{06800029-542C-4266-9205-48877AB70C8A}" type="presParOf" srcId="{446A7BE6-DD98-47E0-80AF-941278703372}" destId="{6521DB94-667A-46FF-94A3-75C303663118}" srcOrd="1" destOrd="0" presId="urn:microsoft.com/office/officeart/2005/8/layout/hProcess6"/>
    <dgm:cxn modelId="{386314E0-8EA4-42DF-896B-8DE758F62D4A}" type="presParOf" srcId="{446A7BE6-DD98-47E0-80AF-941278703372}" destId="{82859028-31BD-46F0-BE21-B22B9718B117}" srcOrd="2" destOrd="0" presId="urn:microsoft.com/office/officeart/2005/8/layout/hProcess6"/>
    <dgm:cxn modelId="{B5AF35DB-5D26-4E2D-9D8B-B1958E7CBC90}" type="presParOf" srcId="{446A7BE6-DD98-47E0-80AF-941278703372}" destId="{B41A8E1D-0FFA-4EE4-BE49-86DB3199B2FC}" srcOrd="3" destOrd="0" presId="urn:microsoft.com/office/officeart/2005/8/layout/hProcess6"/>
    <dgm:cxn modelId="{E99A2C04-2CD7-49E6-A847-4F3BBA3FAE43}" type="presParOf" srcId="{25B45E2D-A52C-4F16-B45C-649E337E3972}" destId="{73138C9A-CDF9-40A4-9616-4B8DD36F21AE}" srcOrd="1" destOrd="0" presId="urn:microsoft.com/office/officeart/2005/8/layout/hProcess6"/>
    <dgm:cxn modelId="{1BB05B14-9A64-40F5-AD09-56A300523E63}" type="presParOf" srcId="{25B45E2D-A52C-4F16-B45C-649E337E3972}" destId="{009473EF-89E2-4DB1-B0E7-3038B3D85AB2}" srcOrd="2" destOrd="0" presId="urn:microsoft.com/office/officeart/2005/8/layout/hProcess6"/>
    <dgm:cxn modelId="{C7FA0B1E-2E81-4776-9C84-4B73EF3AB824}" type="presParOf" srcId="{009473EF-89E2-4DB1-B0E7-3038B3D85AB2}" destId="{19DB1426-4966-4A91-8453-8E42AA187991}" srcOrd="0" destOrd="0" presId="urn:microsoft.com/office/officeart/2005/8/layout/hProcess6"/>
    <dgm:cxn modelId="{74D4EEF9-78B3-410D-B93D-599F1968CC4A}" type="presParOf" srcId="{009473EF-89E2-4DB1-B0E7-3038B3D85AB2}" destId="{5E766FBC-EC81-4ED9-A3C0-F49998382660}" srcOrd="1" destOrd="0" presId="urn:microsoft.com/office/officeart/2005/8/layout/hProcess6"/>
    <dgm:cxn modelId="{D24BB278-6B0E-4C16-8B3D-D2CAF714BA53}" type="presParOf" srcId="{009473EF-89E2-4DB1-B0E7-3038B3D85AB2}" destId="{FE5F89F1-CA1D-4C43-89F3-716C8DEADFE0}" srcOrd="2" destOrd="0" presId="urn:microsoft.com/office/officeart/2005/8/layout/hProcess6"/>
    <dgm:cxn modelId="{724B462A-877E-4C9E-8352-9BB24EFF47F9}" type="presParOf" srcId="{009473EF-89E2-4DB1-B0E7-3038B3D85AB2}" destId="{A7BD78EF-C8D3-401C-8C3A-98360CBB021C}" srcOrd="3" destOrd="0" presId="urn:microsoft.com/office/officeart/2005/8/layout/hProcess6"/>
    <dgm:cxn modelId="{8D151457-3297-4B15-A39E-9576BE3C4B1D}" type="presParOf" srcId="{25B45E2D-A52C-4F16-B45C-649E337E3972}" destId="{97E9AF90-0D16-4673-951B-F4A858DC2D8D}" srcOrd="3" destOrd="0" presId="urn:microsoft.com/office/officeart/2005/8/layout/hProcess6"/>
    <dgm:cxn modelId="{81154AD1-5B07-4016-9F12-C8DB4D869917}" type="presParOf" srcId="{25B45E2D-A52C-4F16-B45C-649E337E3972}" destId="{9FC45D68-F9FE-4017-AF67-7B7627E2CD53}" srcOrd="4" destOrd="0" presId="urn:microsoft.com/office/officeart/2005/8/layout/hProcess6"/>
    <dgm:cxn modelId="{A401B3B2-BA62-44E2-B58D-852026834731}" type="presParOf" srcId="{9FC45D68-F9FE-4017-AF67-7B7627E2CD53}" destId="{C5418AD5-9654-4237-B17A-0CCB4187ED3E}" srcOrd="0" destOrd="0" presId="urn:microsoft.com/office/officeart/2005/8/layout/hProcess6"/>
    <dgm:cxn modelId="{A5F3EA06-81FD-48D7-9A12-7CEA2DE79106}" type="presParOf" srcId="{9FC45D68-F9FE-4017-AF67-7B7627E2CD53}" destId="{029D6CC9-0A6B-4B5E-8786-AC4B5B301C74}" srcOrd="1" destOrd="0" presId="urn:microsoft.com/office/officeart/2005/8/layout/hProcess6"/>
    <dgm:cxn modelId="{1BA88559-29B1-4F70-81E6-E0EF96CAD607}" type="presParOf" srcId="{9FC45D68-F9FE-4017-AF67-7B7627E2CD53}" destId="{6FC9D1C8-9314-464C-BF59-D1314F79C665}" srcOrd="2" destOrd="0" presId="urn:microsoft.com/office/officeart/2005/8/layout/hProcess6"/>
    <dgm:cxn modelId="{3763AC11-B82C-4F30-BFDF-C5AF9A4D0922}" type="presParOf" srcId="{9FC45D68-F9FE-4017-AF67-7B7627E2CD53}" destId="{15B880D9-86EF-4757-BE4C-E636C60CF07C}" srcOrd="3" destOrd="0" presId="urn:microsoft.com/office/officeart/2005/8/layout/hProcess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6BE674-F0B2-4C46-954D-20AC6AA0334F}" type="doc">
      <dgm:prSet loTypeId="urn:microsoft.com/office/officeart/2005/8/layout/hProcess4" loCatId="process" qsTypeId="urn:microsoft.com/office/officeart/2005/8/quickstyle/simple1" qsCatId="simple" csTypeId="urn:microsoft.com/office/officeart/2005/8/colors/colorful1" csCatId="colorful" phldr="1"/>
      <dgm:spPr/>
      <dgm:t>
        <a:bodyPr/>
        <a:lstStyle/>
        <a:p>
          <a:endParaRPr lang="en-ID"/>
        </a:p>
      </dgm:t>
    </dgm:pt>
    <dgm:pt modelId="{E6C4D830-0B11-49E3-97CC-22697268FC4D}">
      <dgm:prSet phldrT="[Text]" custT="1"/>
      <dgm:spPr/>
      <dgm:t>
        <a:bodyPr/>
        <a:lstStyle/>
        <a:p>
          <a:r>
            <a:rPr lang="en-ID" sz="1200" b="1">
              <a:latin typeface="Times New Roman" panose="02020603050405020304" pitchFamily="18" charset="0"/>
              <a:cs typeface="Times New Roman" panose="02020603050405020304" pitchFamily="18" charset="0"/>
            </a:rPr>
            <a:t>Thufulah</a:t>
          </a:r>
          <a:endParaRPr lang="en-ID" sz="1100" b="1">
            <a:latin typeface="Times New Roman" panose="02020603050405020304" pitchFamily="18" charset="0"/>
            <a:cs typeface="Times New Roman" panose="02020603050405020304" pitchFamily="18" charset="0"/>
          </a:endParaRPr>
        </a:p>
      </dgm:t>
    </dgm:pt>
    <dgm:pt modelId="{31DEDB19-E46C-4437-94B1-2966EE004432}" type="parTrans" cxnId="{8805390A-5706-4F8F-81EE-7DCEE8818BB6}">
      <dgm:prSet/>
      <dgm:spPr/>
      <dgm:t>
        <a:bodyPr/>
        <a:lstStyle/>
        <a:p>
          <a:endParaRPr lang="en-ID"/>
        </a:p>
      </dgm:t>
    </dgm:pt>
    <dgm:pt modelId="{623D1B90-D8AD-4D63-AB14-98E006A7AFCB}" type="sibTrans" cxnId="{8805390A-5706-4F8F-81EE-7DCEE8818BB6}">
      <dgm:prSet/>
      <dgm:spPr/>
      <dgm:t>
        <a:bodyPr/>
        <a:lstStyle/>
        <a:p>
          <a:endParaRPr lang="en-ID"/>
        </a:p>
      </dgm:t>
    </dgm:pt>
    <dgm:pt modelId="{820C23C9-7577-44D7-A10F-DE0CF1C1086D}">
      <dgm:prSet phldrT="[Text]"/>
      <dgm:spPr/>
      <dgm:t>
        <a:bodyPr/>
        <a:lstStyle/>
        <a:p>
          <a:r>
            <a:rPr lang="en-ID"/>
            <a:t>0-7 tahun</a:t>
          </a:r>
        </a:p>
      </dgm:t>
    </dgm:pt>
    <dgm:pt modelId="{F45710A7-C95D-42CA-81C6-47F33180C027}" type="parTrans" cxnId="{C5E1303B-2255-486E-BD7B-2C49E270001D}">
      <dgm:prSet/>
      <dgm:spPr/>
      <dgm:t>
        <a:bodyPr/>
        <a:lstStyle/>
        <a:p>
          <a:endParaRPr lang="en-ID"/>
        </a:p>
      </dgm:t>
    </dgm:pt>
    <dgm:pt modelId="{28ABDB4B-10C1-42B4-AC65-D5DD50D2127A}" type="sibTrans" cxnId="{C5E1303B-2255-486E-BD7B-2C49E270001D}">
      <dgm:prSet/>
      <dgm:spPr/>
      <dgm:t>
        <a:bodyPr/>
        <a:lstStyle/>
        <a:p>
          <a:endParaRPr lang="en-ID"/>
        </a:p>
      </dgm:t>
    </dgm:pt>
    <dgm:pt modelId="{2C8A82B6-E51C-440C-8BF9-DEAB3D0351DC}">
      <dgm:prSet phldrT="[Text]" custT="1"/>
      <dgm:spPr/>
      <dgm:t>
        <a:bodyPr/>
        <a:lstStyle/>
        <a:p>
          <a:r>
            <a:rPr lang="en-ID" sz="1200" b="1">
              <a:latin typeface="Times New Roman" panose="02020603050405020304" pitchFamily="18" charset="0"/>
              <a:cs typeface="Times New Roman" panose="02020603050405020304" pitchFamily="18" charset="0"/>
            </a:rPr>
            <a:t>Tamyiz</a:t>
          </a:r>
          <a:endParaRPr lang="en-ID" sz="1100" b="1">
            <a:latin typeface="Times New Roman" panose="02020603050405020304" pitchFamily="18" charset="0"/>
            <a:cs typeface="Times New Roman" panose="02020603050405020304" pitchFamily="18" charset="0"/>
          </a:endParaRPr>
        </a:p>
      </dgm:t>
    </dgm:pt>
    <dgm:pt modelId="{3EA072F0-6AB2-4C44-BFD4-F307E32FBAF9}" type="parTrans" cxnId="{72F08979-1234-45D3-A0ED-9478FC1B03E1}">
      <dgm:prSet/>
      <dgm:spPr/>
      <dgm:t>
        <a:bodyPr/>
        <a:lstStyle/>
        <a:p>
          <a:endParaRPr lang="en-ID"/>
        </a:p>
      </dgm:t>
    </dgm:pt>
    <dgm:pt modelId="{04E6DD9D-B6AE-454F-BA4D-ED03A27C2275}" type="sibTrans" cxnId="{72F08979-1234-45D3-A0ED-9478FC1B03E1}">
      <dgm:prSet/>
      <dgm:spPr/>
      <dgm:t>
        <a:bodyPr/>
        <a:lstStyle/>
        <a:p>
          <a:endParaRPr lang="en-ID"/>
        </a:p>
      </dgm:t>
    </dgm:pt>
    <dgm:pt modelId="{822B6947-308F-4B15-A2EF-6A2125FA5DD6}">
      <dgm:prSet phldrT="[Text]"/>
      <dgm:spPr/>
      <dgm:t>
        <a:bodyPr/>
        <a:lstStyle/>
        <a:p>
          <a:r>
            <a:rPr lang="en-ID"/>
            <a:t>7-10 tahun</a:t>
          </a:r>
        </a:p>
      </dgm:t>
    </dgm:pt>
    <dgm:pt modelId="{E0FD2126-D32E-470E-AE06-354AA7559747}" type="parTrans" cxnId="{A9CCC521-A7E9-435E-B0F5-16C6F617E30A}">
      <dgm:prSet/>
      <dgm:spPr/>
      <dgm:t>
        <a:bodyPr/>
        <a:lstStyle/>
        <a:p>
          <a:endParaRPr lang="en-ID"/>
        </a:p>
      </dgm:t>
    </dgm:pt>
    <dgm:pt modelId="{088915AF-9E25-4E3A-AA1F-2CEC9BF74585}" type="sibTrans" cxnId="{A9CCC521-A7E9-435E-B0F5-16C6F617E30A}">
      <dgm:prSet/>
      <dgm:spPr/>
      <dgm:t>
        <a:bodyPr/>
        <a:lstStyle/>
        <a:p>
          <a:endParaRPr lang="en-ID"/>
        </a:p>
      </dgm:t>
    </dgm:pt>
    <dgm:pt modelId="{F73DA035-D4FF-4F3C-8B6E-0AE1C9056D5B}">
      <dgm:prSet phldrT="[Text]" custT="1"/>
      <dgm:spPr/>
      <dgm:t>
        <a:bodyPr/>
        <a:lstStyle/>
        <a:p>
          <a:r>
            <a:rPr lang="en-ID" sz="1100" b="1">
              <a:latin typeface="Times New Roman" panose="02020603050405020304" pitchFamily="18" charset="0"/>
              <a:cs typeface="Times New Roman" panose="02020603050405020304" pitchFamily="18" charset="0"/>
            </a:rPr>
            <a:t>Murahaqah</a:t>
          </a:r>
          <a:endParaRPr lang="en-ID" sz="1000" b="1">
            <a:latin typeface="Times New Roman" panose="02020603050405020304" pitchFamily="18" charset="0"/>
            <a:cs typeface="Times New Roman" panose="02020603050405020304" pitchFamily="18" charset="0"/>
          </a:endParaRPr>
        </a:p>
      </dgm:t>
    </dgm:pt>
    <dgm:pt modelId="{5ED8D639-3DC7-4071-BD1C-089584F5275A}" type="parTrans" cxnId="{3CC4B5B2-EF89-41A5-A046-C58C1660FC9F}">
      <dgm:prSet/>
      <dgm:spPr/>
      <dgm:t>
        <a:bodyPr/>
        <a:lstStyle/>
        <a:p>
          <a:endParaRPr lang="en-ID"/>
        </a:p>
      </dgm:t>
    </dgm:pt>
    <dgm:pt modelId="{6165E7A1-B0C4-4D78-9FCA-BDFBD1D0B195}" type="sibTrans" cxnId="{3CC4B5B2-EF89-41A5-A046-C58C1660FC9F}">
      <dgm:prSet/>
      <dgm:spPr/>
      <dgm:t>
        <a:bodyPr/>
        <a:lstStyle/>
        <a:p>
          <a:endParaRPr lang="en-ID"/>
        </a:p>
      </dgm:t>
    </dgm:pt>
    <dgm:pt modelId="{55AA8538-8BE9-44B4-B730-59971B58CF3F}">
      <dgm:prSet phldrT="[Text]"/>
      <dgm:spPr/>
      <dgm:t>
        <a:bodyPr/>
        <a:lstStyle/>
        <a:p>
          <a:r>
            <a:rPr lang="en-ID"/>
            <a:t>10-14 tahun</a:t>
          </a:r>
        </a:p>
      </dgm:t>
    </dgm:pt>
    <dgm:pt modelId="{C2D04A9C-88DB-4957-A752-22E6813604B5}" type="parTrans" cxnId="{279140D3-426A-442A-B3BA-1FE0B71BCD84}">
      <dgm:prSet/>
      <dgm:spPr/>
      <dgm:t>
        <a:bodyPr/>
        <a:lstStyle/>
        <a:p>
          <a:endParaRPr lang="en-ID"/>
        </a:p>
      </dgm:t>
    </dgm:pt>
    <dgm:pt modelId="{CE71A018-31B9-4ECD-BE9C-3B027502F35C}" type="sibTrans" cxnId="{279140D3-426A-442A-B3BA-1FE0B71BCD84}">
      <dgm:prSet/>
      <dgm:spPr/>
      <dgm:t>
        <a:bodyPr/>
        <a:lstStyle/>
        <a:p>
          <a:endParaRPr lang="en-ID"/>
        </a:p>
      </dgm:t>
    </dgm:pt>
    <dgm:pt modelId="{9EABB65F-CCFA-4735-881B-ED084B228CD9}">
      <dgm:prSet custT="1"/>
      <dgm:spPr/>
      <dgm:t>
        <a:bodyPr/>
        <a:lstStyle/>
        <a:p>
          <a:r>
            <a:rPr lang="en-ID" sz="1200" b="1">
              <a:latin typeface="Times New Roman" panose="02020603050405020304" pitchFamily="18" charset="0"/>
              <a:cs typeface="Times New Roman" panose="02020603050405020304" pitchFamily="18" charset="0"/>
            </a:rPr>
            <a:t>Syabab</a:t>
          </a:r>
          <a:endParaRPr lang="en-ID" sz="1000" b="1">
            <a:latin typeface="Times New Roman" panose="02020603050405020304" pitchFamily="18" charset="0"/>
            <a:cs typeface="Times New Roman" panose="02020603050405020304" pitchFamily="18" charset="0"/>
          </a:endParaRPr>
        </a:p>
      </dgm:t>
    </dgm:pt>
    <dgm:pt modelId="{39B18E72-779F-4097-9479-69811297624F}" type="parTrans" cxnId="{C2FC6754-BEE4-423D-9EBB-671049BC4168}">
      <dgm:prSet/>
      <dgm:spPr/>
      <dgm:t>
        <a:bodyPr/>
        <a:lstStyle/>
        <a:p>
          <a:endParaRPr lang="en-ID"/>
        </a:p>
      </dgm:t>
    </dgm:pt>
    <dgm:pt modelId="{D7965E79-44B2-4F40-BDF8-5FF8D73792A8}" type="sibTrans" cxnId="{C2FC6754-BEE4-423D-9EBB-671049BC4168}">
      <dgm:prSet/>
      <dgm:spPr/>
      <dgm:t>
        <a:bodyPr/>
        <a:lstStyle/>
        <a:p>
          <a:endParaRPr lang="en-ID"/>
        </a:p>
      </dgm:t>
    </dgm:pt>
    <dgm:pt modelId="{80DA8C34-D5C8-4C95-816A-F797F1C5798C}">
      <dgm:prSet/>
      <dgm:spPr/>
      <dgm:t>
        <a:bodyPr/>
        <a:lstStyle/>
        <a:p>
          <a:r>
            <a:rPr lang="en-ID"/>
            <a:t>&gt;14 tahun</a:t>
          </a:r>
        </a:p>
      </dgm:t>
    </dgm:pt>
    <dgm:pt modelId="{DC1241BD-691E-435A-BF6F-E5E0E77B87E9}" type="parTrans" cxnId="{C99D3D03-8D12-43F3-ACE0-D8B24A641E40}">
      <dgm:prSet/>
      <dgm:spPr/>
      <dgm:t>
        <a:bodyPr/>
        <a:lstStyle/>
        <a:p>
          <a:endParaRPr lang="en-ID"/>
        </a:p>
      </dgm:t>
    </dgm:pt>
    <dgm:pt modelId="{D339A705-2E66-45C3-845D-B6C38DE6B6B8}" type="sibTrans" cxnId="{C99D3D03-8D12-43F3-ACE0-D8B24A641E40}">
      <dgm:prSet/>
      <dgm:spPr/>
      <dgm:t>
        <a:bodyPr/>
        <a:lstStyle/>
        <a:p>
          <a:endParaRPr lang="en-ID"/>
        </a:p>
      </dgm:t>
    </dgm:pt>
    <dgm:pt modelId="{F42922DA-E09E-497A-9EC8-EF55557C491B}" type="pres">
      <dgm:prSet presAssocID="{FD6BE674-F0B2-4C46-954D-20AC6AA0334F}" presName="Name0" presStyleCnt="0">
        <dgm:presLayoutVars>
          <dgm:dir/>
          <dgm:animLvl val="lvl"/>
          <dgm:resizeHandles val="exact"/>
        </dgm:presLayoutVars>
      </dgm:prSet>
      <dgm:spPr/>
    </dgm:pt>
    <dgm:pt modelId="{554D9AFB-AF3A-4E8E-BCF3-C5C184CE2659}" type="pres">
      <dgm:prSet presAssocID="{FD6BE674-F0B2-4C46-954D-20AC6AA0334F}" presName="tSp" presStyleCnt="0"/>
      <dgm:spPr/>
    </dgm:pt>
    <dgm:pt modelId="{20C878F3-9BF7-4EF1-A25F-AF9BB9516032}" type="pres">
      <dgm:prSet presAssocID="{FD6BE674-F0B2-4C46-954D-20AC6AA0334F}" presName="bSp" presStyleCnt="0"/>
      <dgm:spPr/>
    </dgm:pt>
    <dgm:pt modelId="{531A5F45-B08A-4491-8C99-C1063FAB948B}" type="pres">
      <dgm:prSet presAssocID="{FD6BE674-F0B2-4C46-954D-20AC6AA0334F}" presName="process" presStyleCnt="0"/>
      <dgm:spPr/>
    </dgm:pt>
    <dgm:pt modelId="{CD626F5F-95D3-4D24-9108-9478E9E0383B}" type="pres">
      <dgm:prSet presAssocID="{E6C4D830-0B11-49E3-97CC-22697268FC4D}" presName="composite1" presStyleCnt="0"/>
      <dgm:spPr/>
    </dgm:pt>
    <dgm:pt modelId="{FBE1FCCC-82E1-4483-9162-AA6A3F2E6838}" type="pres">
      <dgm:prSet presAssocID="{E6C4D830-0B11-49E3-97CC-22697268FC4D}" presName="dummyNode1" presStyleLbl="node1" presStyleIdx="0" presStyleCnt="4"/>
      <dgm:spPr/>
    </dgm:pt>
    <dgm:pt modelId="{E7B4F951-EFF6-47AC-8B47-D8055B361A68}" type="pres">
      <dgm:prSet presAssocID="{E6C4D830-0B11-49E3-97CC-22697268FC4D}" presName="childNode1" presStyleLbl="bgAcc1" presStyleIdx="0" presStyleCnt="4">
        <dgm:presLayoutVars>
          <dgm:bulletEnabled val="1"/>
        </dgm:presLayoutVars>
      </dgm:prSet>
      <dgm:spPr/>
    </dgm:pt>
    <dgm:pt modelId="{9A90E490-3283-4297-90A6-DBEA76EBA7BA}" type="pres">
      <dgm:prSet presAssocID="{E6C4D830-0B11-49E3-97CC-22697268FC4D}" presName="childNode1tx" presStyleLbl="bgAcc1" presStyleIdx="0" presStyleCnt="4">
        <dgm:presLayoutVars>
          <dgm:bulletEnabled val="1"/>
        </dgm:presLayoutVars>
      </dgm:prSet>
      <dgm:spPr/>
    </dgm:pt>
    <dgm:pt modelId="{3E11F933-A175-47CE-A70B-27D8B4D9286C}" type="pres">
      <dgm:prSet presAssocID="{E6C4D830-0B11-49E3-97CC-22697268FC4D}" presName="parentNode1" presStyleLbl="node1" presStyleIdx="0" presStyleCnt="4">
        <dgm:presLayoutVars>
          <dgm:chMax val="1"/>
          <dgm:bulletEnabled val="1"/>
        </dgm:presLayoutVars>
      </dgm:prSet>
      <dgm:spPr/>
    </dgm:pt>
    <dgm:pt modelId="{4EFECB9D-908C-427B-A705-713907367728}" type="pres">
      <dgm:prSet presAssocID="{E6C4D830-0B11-49E3-97CC-22697268FC4D}" presName="connSite1" presStyleCnt="0"/>
      <dgm:spPr/>
    </dgm:pt>
    <dgm:pt modelId="{FCF4BF38-37A5-44A1-AC35-5BFEBC457AD9}" type="pres">
      <dgm:prSet presAssocID="{623D1B90-D8AD-4D63-AB14-98E006A7AFCB}" presName="Name9" presStyleLbl="sibTrans2D1" presStyleIdx="0" presStyleCnt="3"/>
      <dgm:spPr/>
    </dgm:pt>
    <dgm:pt modelId="{D868B6E3-8A3F-47C2-9CD2-4B1C6C50CC9E}" type="pres">
      <dgm:prSet presAssocID="{2C8A82B6-E51C-440C-8BF9-DEAB3D0351DC}" presName="composite2" presStyleCnt="0"/>
      <dgm:spPr/>
    </dgm:pt>
    <dgm:pt modelId="{1681E639-7142-4863-AA45-65773ABBD368}" type="pres">
      <dgm:prSet presAssocID="{2C8A82B6-E51C-440C-8BF9-DEAB3D0351DC}" presName="dummyNode2" presStyleLbl="node1" presStyleIdx="0" presStyleCnt="4"/>
      <dgm:spPr/>
    </dgm:pt>
    <dgm:pt modelId="{8FF9FED5-45CC-4114-B220-F237D00C50C5}" type="pres">
      <dgm:prSet presAssocID="{2C8A82B6-E51C-440C-8BF9-DEAB3D0351DC}" presName="childNode2" presStyleLbl="bgAcc1" presStyleIdx="1" presStyleCnt="4">
        <dgm:presLayoutVars>
          <dgm:bulletEnabled val="1"/>
        </dgm:presLayoutVars>
      </dgm:prSet>
      <dgm:spPr/>
    </dgm:pt>
    <dgm:pt modelId="{AA581992-F49B-4B2E-83AF-EEDAC2D967DF}" type="pres">
      <dgm:prSet presAssocID="{2C8A82B6-E51C-440C-8BF9-DEAB3D0351DC}" presName="childNode2tx" presStyleLbl="bgAcc1" presStyleIdx="1" presStyleCnt="4">
        <dgm:presLayoutVars>
          <dgm:bulletEnabled val="1"/>
        </dgm:presLayoutVars>
      </dgm:prSet>
      <dgm:spPr/>
    </dgm:pt>
    <dgm:pt modelId="{3B47EBD8-947A-486F-93D9-4A1A9B018C29}" type="pres">
      <dgm:prSet presAssocID="{2C8A82B6-E51C-440C-8BF9-DEAB3D0351DC}" presName="parentNode2" presStyleLbl="node1" presStyleIdx="1" presStyleCnt="4">
        <dgm:presLayoutVars>
          <dgm:chMax val="0"/>
          <dgm:bulletEnabled val="1"/>
        </dgm:presLayoutVars>
      </dgm:prSet>
      <dgm:spPr/>
    </dgm:pt>
    <dgm:pt modelId="{D61F10D6-5B25-4C83-B3B9-B1AFDBC8A8E3}" type="pres">
      <dgm:prSet presAssocID="{2C8A82B6-E51C-440C-8BF9-DEAB3D0351DC}" presName="connSite2" presStyleCnt="0"/>
      <dgm:spPr/>
    </dgm:pt>
    <dgm:pt modelId="{EBD44C7F-02E3-4420-ADE4-5E74929CB089}" type="pres">
      <dgm:prSet presAssocID="{04E6DD9D-B6AE-454F-BA4D-ED03A27C2275}" presName="Name18" presStyleLbl="sibTrans2D1" presStyleIdx="1" presStyleCnt="3"/>
      <dgm:spPr/>
    </dgm:pt>
    <dgm:pt modelId="{B7BC4A86-60D4-4939-8886-3597409EE9C2}" type="pres">
      <dgm:prSet presAssocID="{F73DA035-D4FF-4F3C-8B6E-0AE1C9056D5B}" presName="composite1" presStyleCnt="0"/>
      <dgm:spPr/>
    </dgm:pt>
    <dgm:pt modelId="{ECB01742-4A1E-4E12-967F-6D4BB677A43C}" type="pres">
      <dgm:prSet presAssocID="{F73DA035-D4FF-4F3C-8B6E-0AE1C9056D5B}" presName="dummyNode1" presStyleLbl="node1" presStyleIdx="1" presStyleCnt="4"/>
      <dgm:spPr/>
    </dgm:pt>
    <dgm:pt modelId="{66D8D5AE-19C5-4ECE-A3E1-A7AD92CD0B2B}" type="pres">
      <dgm:prSet presAssocID="{F73DA035-D4FF-4F3C-8B6E-0AE1C9056D5B}" presName="childNode1" presStyleLbl="bgAcc1" presStyleIdx="2" presStyleCnt="4">
        <dgm:presLayoutVars>
          <dgm:bulletEnabled val="1"/>
        </dgm:presLayoutVars>
      </dgm:prSet>
      <dgm:spPr/>
    </dgm:pt>
    <dgm:pt modelId="{9C564130-909D-4948-A056-06C2D39032C5}" type="pres">
      <dgm:prSet presAssocID="{F73DA035-D4FF-4F3C-8B6E-0AE1C9056D5B}" presName="childNode1tx" presStyleLbl="bgAcc1" presStyleIdx="2" presStyleCnt="4">
        <dgm:presLayoutVars>
          <dgm:bulletEnabled val="1"/>
        </dgm:presLayoutVars>
      </dgm:prSet>
      <dgm:spPr/>
    </dgm:pt>
    <dgm:pt modelId="{2A635C0C-945D-4752-8A5B-95BCB493EE7B}" type="pres">
      <dgm:prSet presAssocID="{F73DA035-D4FF-4F3C-8B6E-0AE1C9056D5B}" presName="parentNode1" presStyleLbl="node1" presStyleIdx="2" presStyleCnt="4" custScaleX="146601">
        <dgm:presLayoutVars>
          <dgm:chMax val="1"/>
          <dgm:bulletEnabled val="1"/>
        </dgm:presLayoutVars>
      </dgm:prSet>
      <dgm:spPr/>
    </dgm:pt>
    <dgm:pt modelId="{DB3DC609-36C7-456B-8230-B0B02B94EE15}" type="pres">
      <dgm:prSet presAssocID="{F73DA035-D4FF-4F3C-8B6E-0AE1C9056D5B}" presName="connSite1" presStyleCnt="0"/>
      <dgm:spPr/>
    </dgm:pt>
    <dgm:pt modelId="{818FF138-9A2D-4C09-8082-6DD73F1CDC37}" type="pres">
      <dgm:prSet presAssocID="{6165E7A1-B0C4-4D78-9FCA-BDFBD1D0B195}" presName="Name9" presStyleLbl="sibTrans2D1" presStyleIdx="2" presStyleCnt="3"/>
      <dgm:spPr/>
    </dgm:pt>
    <dgm:pt modelId="{0D295EEC-20A0-4D4C-95ED-45E8CD1B9EAF}" type="pres">
      <dgm:prSet presAssocID="{9EABB65F-CCFA-4735-881B-ED084B228CD9}" presName="composite2" presStyleCnt="0"/>
      <dgm:spPr/>
    </dgm:pt>
    <dgm:pt modelId="{E06950D5-0514-46BE-BE59-AE9BF80532B3}" type="pres">
      <dgm:prSet presAssocID="{9EABB65F-CCFA-4735-881B-ED084B228CD9}" presName="dummyNode2" presStyleLbl="node1" presStyleIdx="2" presStyleCnt="4"/>
      <dgm:spPr/>
    </dgm:pt>
    <dgm:pt modelId="{EFF7ABCB-EB55-4D2D-8F3A-9257AAAD0603}" type="pres">
      <dgm:prSet presAssocID="{9EABB65F-CCFA-4735-881B-ED084B228CD9}" presName="childNode2" presStyleLbl="bgAcc1" presStyleIdx="3" presStyleCnt="4">
        <dgm:presLayoutVars>
          <dgm:bulletEnabled val="1"/>
        </dgm:presLayoutVars>
      </dgm:prSet>
      <dgm:spPr/>
    </dgm:pt>
    <dgm:pt modelId="{F166C895-2CCF-42AE-9156-FCFC6E9E3FB9}" type="pres">
      <dgm:prSet presAssocID="{9EABB65F-CCFA-4735-881B-ED084B228CD9}" presName="childNode2tx" presStyleLbl="bgAcc1" presStyleIdx="3" presStyleCnt="4">
        <dgm:presLayoutVars>
          <dgm:bulletEnabled val="1"/>
        </dgm:presLayoutVars>
      </dgm:prSet>
      <dgm:spPr/>
    </dgm:pt>
    <dgm:pt modelId="{2DE3B306-73D4-4085-8D60-061193546291}" type="pres">
      <dgm:prSet presAssocID="{9EABB65F-CCFA-4735-881B-ED084B228CD9}" presName="parentNode2" presStyleLbl="node1" presStyleIdx="3" presStyleCnt="4">
        <dgm:presLayoutVars>
          <dgm:chMax val="0"/>
          <dgm:bulletEnabled val="1"/>
        </dgm:presLayoutVars>
      </dgm:prSet>
      <dgm:spPr/>
    </dgm:pt>
    <dgm:pt modelId="{3D4A938B-835C-4BDE-B42F-2065449F0CBF}" type="pres">
      <dgm:prSet presAssocID="{9EABB65F-CCFA-4735-881B-ED084B228CD9}" presName="connSite2" presStyleCnt="0"/>
      <dgm:spPr/>
    </dgm:pt>
  </dgm:ptLst>
  <dgm:cxnLst>
    <dgm:cxn modelId="{C99D3D03-8D12-43F3-ACE0-D8B24A641E40}" srcId="{9EABB65F-CCFA-4735-881B-ED084B228CD9}" destId="{80DA8C34-D5C8-4C95-816A-F797F1C5798C}" srcOrd="0" destOrd="0" parTransId="{DC1241BD-691E-435A-BF6F-E5E0E77B87E9}" sibTransId="{D339A705-2E66-45C3-845D-B6C38DE6B6B8}"/>
    <dgm:cxn modelId="{77C3F605-B74F-437B-BDC0-EE8FC40EE974}" type="presOf" srcId="{55AA8538-8BE9-44B4-B730-59971B58CF3F}" destId="{66D8D5AE-19C5-4ECE-A3E1-A7AD92CD0B2B}" srcOrd="0" destOrd="0" presId="urn:microsoft.com/office/officeart/2005/8/layout/hProcess4"/>
    <dgm:cxn modelId="{8805390A-5706-4F8F-81EE-7DCEE8818BB6}" srcId="{FD6BE674-F0B2-4C46-954D-20AC6AA0334F}" destId="{E6C4D830-0B11-49E3-97CC-22697268FC4D}" srcOrd="0" destOrd="0" parTransId="{31DEDB19-E46C-4437-94B1-2966EE004432}" sibTransId="{623D1B90-D8AD-4D63-AB14-98E006A7AFCB}"/>
    <dgm:cxn modelId="{C1A0C313-83E8-438A-A899-69ED1D90C6D1}" type="presOf" srcId="{623D1B90-D8AD-4D63-AB14-98E006A7AFCB}" destId="{FCF4BF38-37A5-44A1-AC35-5BFEBC457AD9}" srcOrd="0" destOrd="0" presId="urn:microsoft.com/office/officeart/2005/8/layout/hProcess4"/>
    <dgm:cxn modelId="{A9CCC521-A7E9-435E-B0F5-16C6F617E30A}" srcId="{2C8A82B6-E51C-440C-8BF9-DEAB3D0351DC}" destId="{822B6947-308F-4B15-A2EF-6A2125FA5DD6}" srcOrd="0" destOrd="0" parTransId="{E0FD2126-D32E-470E-AE06-354AA7559747}" sibTransId="{088915AF-9E25-4E3A-AA1F-2CEC9BF74585}"/>
    <dgm:cxn modelId="{B89A5028-DACD-4161-8253-AAC8453B21A5}" type="presOf" srcId="{2C8A82B6-E51C-440C-8BF9-DEAB3D0351DC}" destId="{3B47EBD8-947A-486F-93D9-4A1A9B018C29}" srcOrd="0" destOrd="0" presId="urn:microsoft.com/office/officeart/2005/8/layout/hProcess4"/>
    <dgm:cxn modelId="{81234036-C8EB-40FC-A5FB-2B11EB9EDB62}" type="presOf" srcId="{9EABB65F-CCFA-4735-881B-ED084B228CD9}" destId="{2DE3B306-73D4-4085-8D60-061193546291}" srcOrd="0" destOrd="0" presId="urn:microsoft.com/office/officeart/2005/8/layout/hProcess4"/>
    <dgm:cxn modelId="{C5E1303B-2255-486E-BD7B-2C49E270001D}" srcId="{E6C4D830-0B11-49E3-97CC-22697268FC4D}" destId="{820C23C9-7577-44D7-A10F-DE0CF1C1086D}" srcOrd="0" destOrd="0" parTransId="{F45710A7-C95D-42CA-81C6-47F33180C027}" sibTransId="{28ABDB4B-10C1-42B4-AC65-D5DD50D2127A}"/>
    <dgm:cxn modelId="{A686955C-D4BC-4F35-806F-E71D38DFD161}" type="presOf" srcId="{FD6BE674-F0B2-4C46-954D-20AC6AA0334F}" destId="{F42922DA-E09E-497A-9EC8-EF55557C491B}" srcOrd="0" destOrd="0" presId="urn:microsoft.com/office/officeart/2005/8/layout/hProcess4"/>
    <dgm:cxn modelId="{82039560-4E70-4A09-A0B4-8F5600CC181A}" type="presOf" srcId="{6165E7A1-B0C4-4D78-9FCA-BDFBD1D0B195}" destId="{818FF138-9A2D-4C09-8082-6DD73F1CDC37}" srcOrd="0" destOrd="0" presId="urn:microsoft.com/office/officeart/2005/8/layout/hProcess4"/>
    <dgm:cxn modelId="{5255D16A-6064-477F-8856-AA578AB701FC}" type="presOf" srcId="{820C23C9-7577-44D7-A10F-DE0CF1C1086D}" destId="{9A90E490-3283-4297-90A6-DBEA76EBA7BA}" srcOrd="1" destOrd="0" presId="urn:microsoft.com/office/officeart/2005/8/layout/hProcess4"/>
    <dgm:cxn modelId="{C2FC6754-BEE4-423D-9EBB-671049BC4168}" srcId="{FD6BE674-F0B2-4C46-954D-20AC6AA0334F}" destId="{9EABB65F-CCFA-4735-881B-ED084B228CD9}" srcOrd="3" destOrd="0" parTransId="{39B18E72-779F-4097-9479-69811297624F}" sibTransId="{D7965E79-44B2-4F40-BDF8-5FF8D73792A8}"/>
    <dgm:cxn modelId="{799AEB56-81F2-476F-8E96-843F6FE02BFB}" type="presOf" srcId="{55AA8538-8BE9-44B4-B730-59971B58CF3F}" destId="{9C564130-909D-4948-A056-06C2D39032C5}" srcOrd="1" destOrd="0" presId="urn:microsoft.com/office/officeart/2005/8/layout/hProcess4"/>
    <dgm:cxn modelId="{72F08979-1234-45D3-A0ED-9478FC1B03E1}" srcId="{FD6BE674-F0B2-4C46-954D-20AC6AA0334F}" destId="{2C8A82B6-E51C-440C-8BF9-DEAB3D0351DC}" srcOrd="1" destOrd="0" parTransId="{3EA072F0-6AB2-4C44-BFD4-F307E32FBAF9}" sibTransId="{04E6DD9D-B6AE-454F-BA4D-ED03A27C2275}"/>
    <dgm:cxn modelId="{05635F8C-25C4-4AFB-A53A-C11FEBD6C7EB}" type="presOf" srcId="{80DA8C34-D5C8-4C95-816A-F797F1C5798C}" destId="{EFF7ABCB-EB55-4D2D-8F3A-9257AAAD0603}" srcOrd="0" destOrd="0" presId="urn:microsoft.com/office/officeart/2005/8/layout/hProcess4"/>
    <dgm:cxn modelId="{A610CD9E-DE06-4809-8AC3-279BE662642D}" type="presOf" srcId="{822B6947-308F-4B15-A2EF-6A2125FA5DD6}" destId="{8FF9FED5-45CC-4114-B220-F237D00C50C5}" srcOrd="0" destOrd="0" presId="urn:microsoft.com/office/officeart/2005/8/layout/hProcess4"/>
    <dgm:cxn modelId="{68FC16A6-18B9-4CC0-9D75-B757DD7FFA6F}" type="presOf" srcId="{E6C4D830-0B11-49E3-97CC-22697268FC4D}" destId="{3E11F933-A175-47CE-A70B-27D8B4D9286C}" srcOrd="0" destOrd="0" presId="urn:microsoft.com/office/officeart/2005/8/layout/hProcess4"/>
    <dgm:cxn modelId="{3CC4B5B2-EF89-41A5-A046-C58C1660FC9F}" srcId="{FD6BE674-F0B2-4C46-954D-20AC6AA0334F}" destId="{F73DA035-D4FF-4F3C-8B6E-0AE1C9056D5B}" srcOrd="2" destOrd="0" parTransId="{5ED8D639-3DC7-4071-BD1C-089584F5275A}" sibTransId="{6165E7A1-B0C4-4D78-9FCA-BDFBD1D0B195}"/>
    <dgm:cxn modelId="{6F25B1BF-B0D5-41F3-97AC-B6801B9C394A}" type="presOf" srcId="{820C23C9-7577-44D7-A10F-DE0CF1C1086D}" destId="{E7B4F951-EFF6-47AC-8B47-D8055B361A68}" srcOrd="0" destOrd="0" presId="urn:microsoft.com/office/officeart/2005/8/layout/hProcess4"/>
    <dgm:cxn modelId="{279140D3-426A-442A-B3BA-1FE0B71BCD84}" srcId="{F73DA035-D4FF-4F3C-8B6E-0AE1C9056D5B}" destId="{55AA8538-8BE9-44B4-B730-59971B58CF3F}" srcOrd="0" destOrd="0" parTransId="{C2D04A9C-88DB-4957-A752-22E6813604B5}" sibTransId="{CE71A018-31B9-4ECD-BE9C-3B027502F35C}"/>
    <dgm:cxn modelId="{2BA1A7DF-B696-4ED0-894D-748AFE6D2677}" type="presOf" srcId="{80DA8C34-D5C8-4C95-816A-F797F1C5798C}" destId="{F166C895-2CCF-42AE-9156-FCFC6E9E3FB9}" srcOrd="1" destOrd="0" presId="urn:microsoft.com/office/officeart/2005/8/layout/hProcess4"/>
    <dgm:cxn modelId="{CC440CE4-6C02-4303-805B-9F9B4909EC76}" type="presOf" srcId="{822B6947-308F-4B15-A2EF-6A2125FA5DD6}" destId="{AA581992-F49B-4B2E-83AF-EEDAC2D967DF}" srcOrd="1" destOrd="0" presId="urn:microsoft.com/office/officeart/2005/8/layout/hProcess4"/>
    <dgm:cxn modelId="{222C96E4-CBC4-48A0-B49C-171D6669CC2C}" type="presOf" srcId="{F73DA035-D4FF-4F3C-8B6E-0AE1C9056D5B}" destId="{2A635C0C-945D-4752-8A5B-95BCB493EE7B}" srcOrd="0" destOrd="0" presId="urn:microsoft.com/office/officeart/2005/8/layout/hProcess4"/>
    <dgm:cxn modelId="{D8DE95F3-DEAA-413E-B663-FC67B7C3B0E0}" type="presOf" srcId="{04E6DD9D-B6AE-454F-BA4D-ED03A27C2275}" destId="{EBD44C7F-02E3-4420-ADE4-5E74929CB089}" srcOrd="0" destOrd="0" presId="urn:microsoft.com/office/officeart/2005/8/layout/hProcess4"/>
    <dgm:cxn modelId="{0708D686-FEF8-4119-AD67-09FE1F5F6E0B}" type="presParOf" srcId="{F42922DA-E09E-497A-9EC8-EF55557C491B}" destId="{554D9AFB-AF3A-4E8E-BCF3-C5C184CE2659}" srcOrd="0" destOrd="0" presId="urn:microsoft.com/office/officeart/2005/8/layout/hProcess4"/>
    <dgm:cxn modelId="{2A33DC15-EB98-4D71-948D-4261334E54C8}" type="presParOf" srcId="{F42922DA-E09E-497A-9EC8-EF55557C491B}" destId="{20C878F3-9BF7-4EF1-A25F-AF9BB9516032}" srcOrd="1" destOrd="0" presId="urn:microsoft.com/office/officeart/2005/8/layout/hProcess4"/>
    <dgm:cxn modelId="{3A263A04-40BE-4297-9F44-37AF01949EC9}" type="presParOf" srcId="{F42922DA-E09E-497A-9EC8-EF55557C491B}" destId="{531A5F45-B08A-4491-8C99-C1063FAB948B}" srcOrd="2" destOrd="0" presId="urn:microsoft.com/office/officeart/2005/8/layout/hProcess4"/>
    <dgm:cxn modelId="{022467CF-8288-4545-A40D-3DB7FA6DE717}" type="presParOf" srcId="{531A5F45-B08A-4491-8C99-C1063FAB948B}" destId="{CD626F5F-95D3-4D24-9108-9478E9E0383B}" srcOrd="0" destOrd="0" presId="urn:microsoft.com/office/officeart/2005/8/layout/hProcess4"/>
    <dgm:cxn modelId="{CB32D11D-0D3B-4C8B-AF11-30CC3DDC2D84}" type="presParOf" srcId="{CD626F5F-95D3-4D24-9108-9478E9E0383B}" destId="{FBE1FCCC-82E1-4483-9162-AA6A3F2E6838}" srcOrd="0" destOrd="0" presId="urn:microsoft.com/office/officeart/2005/8/layout/hProcess4"/>
    <dgm:cxn modelId="{6DF76503-E41A-48A2-8851-C9E77672895D}" type="presParOf" srcId="{CD626F5F-95D3-4D24-9108-9478E9E0383B}" destId="{E7B4F951-EFF6-47AC-8B47-D8055B361A68}" srcOrd="1" destOrd="0" presId="urn:microsoft.com/office/officeart/2005/8/layout/hProcess4"/>
    <dgm:cxn modelId="{4D447543-3F6A-4448-BAC1-DA37FFA026E1}" type="presParOf" srcId="{CD626F5F-95D3-4D24-9108-9478E9E0383B}" destId="{9A90E490-3283-4297-90A6-DBEA76EBA7BA}" srcOrd="2" destOrd="0" presId="urn:microsoft.com/office/officeart/2005/8/layout/hProcess4"/>
    <dgm:cxn modelId="{B187082D-8A61-4974-8439-8CA05464DE49}" type="presParOf" srcId="{CD626F5F-95D3-4D24-9108-9478E9E0383B}" destId="{3E11F933-A175-47CE-A70B-27D8B4D9286C}" srcOrd="3" destOrd="0" presId="urn:microsoft.com/office/officeart/2005/8/layout/hProcess4"/>
    <dgm:cxn modelId="{33CC61F3-ABD3-414A-8080-7476278B8CBF}" type="presParOf" srcId="{CD626F5F-95D3-4D24-9108-9478E9E0383B}" destId="{4EFECB9D-908C-427B-A705-713907367728}" srcOrd="4" destOrd="0" presId="urn:microsoft.com/office/officeart/2005/8/layout/hProcess4"/>
    <dgm:cxn modelId="{5C77D1A6-48DB-4F72-A0D3-98DEC8F8FBD3}" type="presParOf" srcId="{531A5F45-B08A-4491-8C99-C1063FAB948B}" destId="{FCF4BF38-37A5-44A1-AC35-5BFEBC457AD9}" srcOrd="1" destOrd="0" presId="urn:microsoft.com/office/officeart/2005/8/layout/hProcess4"/>
    <dgm:cxn modelId="{A68235E3-8B21-4B75-8AB8-4DBD19366517}" type="presParOf" srcId="{531A5F45-B08A-4491-8C99-C1063FAB948B}" destId="{D868B6E3-8A3F-47C2-9CD2-4B1C6C50CC9E}" srcOrd="2" destOrd="0" presId="urn:microsoft.com/office/officeart/2005/8/layout/hProcess4"/>
    <dgm:cxn modelId="{A3060F55-858C-44F7-9D53-711F81879134}" type="presParOf" srcId="{D868B6E3-8A3F-47C2-9CD2-4B1C6C50CC9E}" destId="{1681E639-7142-4863-AA45-65773ABBD368}" srcOrd="0" destOrd="0" presId="urn:microsoft.com/office/officeart/2005/8/layout/hProcess4"/>
    <dgm:cxn modelId="{D5D439E0-5E95-48B0-9E2B-F38A8195AAAD}" type="presParOf" srcId="{D868B6E3-8A3F-47C2-9CD2-4B1C6C50CC9E}" destId="{8FF9FED5-45CC-4114-B220-F237D00C50C5}" srcOrd="1" destOrd="0" presId="urn:microsoft.com/office/officeart/2005/8/layout/hProcess4"/>
    <dgm:cxn modelId="{D3F4F92F-3672-4BDE-AB61-2AC0242BB286}" type="presParOf" srcId="{D868B6E3-8A3F-47C2-9CD2-4B1C6C50CC9E}" destId="{AA581992-F49B-4B2E-83AF-EEDAC2D967DF}" srcOrd="2" destOrd="0" presId="urn:microsoft.com/office/officeart/2005/8/layout/hProcess4"/>
    <dgm:cxn modelId="{5F61D8C7-6187-4EB5-A9F8-4190DDAFFE2F}" type="presParOf" srcId="{D868B6E3-8A3F-47C2-9CD2-4B1C6C50CC9E}" destId="{3B47EBD8-947A-486F-93D9-4A1A9B018C29}" srcOrd="3" destOrd="0" presId="urn:microsoft.com/office/officeart/2005/8/layout/hProcess4"/>
    <dgm:cxn modelId="{BF393F2F-061E-4D01-A74C-2F8276CD284F}" type="presParOf" srcId="{D868B6E3-8A3F-47C2-9CD2-4B1C6C50CC9E}" destId="{D61F10D6-5B25-4C83-B3B9-B1AFDBC8A8E3}" srcOrd="4" destOrd="0" presId="urn:microsoft.com/office/officeart/2005/8/layout/hProcess4"/>
    <dgm:cxn modelId="{478B309A-1C45-410F-A41C-B66C524CDF5B}" type="presParOf" srcId="{531A5F45-B08A-4491-8C99-C1063FAB948B}" destId="{EBD44C7F-02E3-4420-ADE4-5E74929CB089}" srcOrd="3" destOrd="0" presId="urn:microsoft.com/office/officeart/2005/8/layout/hProcess4"/>
    <dgm:cxn modelId="{141E1F8B-637C-47B4-92B9-70345318D7E2}" type="presParOf" srcId="{531A5F45-B08A-4491-8C99-C1063FAB948B}" destId="{B7BC4A86-60D4-4939-8886-3597409EE9C2}" srcOrd="4" destOrd="0" presId="urn:microsoft.com/office/officeart/2005/8/layout/hProcess4"/>
    <dgm:cxn modelId="{86E4CE8B-E812-4853-B191-29BBE45AF05D}" type="presParOf" srcId="{B7BC4A86-60D4-4939-8886-3597409EE9C2}" destId="{ECB01742-4A1E-4E12-967F-6D4BB677A43C}" srcOrd="0" destOrd="0" presId="urn:microsoft.com/office/officeart/2005/8/layout/hProcess4"/>
    <dgm:cxn modelId="{409BFEF1-3A06-4DA1-ADAC-72FBB01C6222}" type="presParOf" srcId="{B7BC4A86-60D4-4939-8886-3597409EE9C2}" destId="{66D8D5AE-19C5-4ECE-A3E1-A7AD92CD0B2B}" srcOrd="1" destOrd="0" presId="urn:microsoft.com/office/officeart/2005/8/layout/hProcess4"/>
    <dgm:cxn modelId="{EE7DCCE6-A4BB-455F-B8D6-679DFB40A85F}" type="presParOf" srcId="{B7BC4A86-60D4-4939-8886-3597409EE9C2}" destId="{9C564130-909D-4948-A056-06C2D39032C5}" srcOrd="2" destOrd="0" presId="urn:microsoft.com/office/officeart/2005/8/layout/hProcess4"/>
    <dgm:cxn modelId="{7C198C7E-B412-4536-97C9-5FB8A88B7B91}" type="presParOf" srcId="{B7BC4A86-60D4-4939-8886-3597409EE9C2}" destId="{2A635C0C-945D-4752-8A5B-95BCB493EE7B}" srcOrd="3" destOrd="0" presId="urn:microsoft.com/office/officeart/2005/8/layout/hProcess4"/>
    <dgm:cxn modelId="{27845B71-B962-4AA1-93A7-8F6FCD93AA79}" type="presParOf" srcId="{B7BC4A86-60D4-4939-8886-3597409EE9C2}" destId="{DB3DC609-36C7-456B-8230-B0B02B94EE15}" srcOrd="4" destOrd="0" presId="urn:microsoft.com/office/officeart/2005/8/layout/hProcess4"/>
    <dgm:cxn modelId="{988FD47B-33F2-4CF1-B167-83732C69B690}" type="presParOf" srcId="{531A5F45-B08A-4491-8C99-C1063FAB948B}" destId="{818FF138-9A2D-4C09-8082-6DD73F1CDC37}" srcOrd="5" destOrd="0" presId="urn:microsoft.com/office/officeart/2005/8/layout/hProcess4"/>
    <dgm:cxn modelId="{19C5D775-BD09-4E54-9714-854D6BD0187C}" type="presParOf" srcId="{531A5F45-B08A-4491-8C99-C1063FAB948B}" destId="{0D295EEC-20A0-4D4C-95ED-45E8CD1B9EAF}" srcOrd="6" destOrd="0" presId="urn:microsoft.com/office/officeart/2005/8/layout/hProcess4"/>
    <dgm:cxn modelId="{F1F00D08-D664-4EF8-AA55-5032EE88F7AD}" type="presParOf" srcId="{0D295EEC-20A0-4D4C-95ED-45E8CD1B9EAF}" destId="{E06950D5-0514-46BE-BE59-AE9BF80532B3}" srcOrd="0" destOrd="0" presId="urn:microsoft.com/office/officeart/2005/8/layout/hProcess4"/>
    <dgm:cxn modelId="{1813C586-4951-4EA2-BD33-A557853A1AFA}" type="presParOf" srcId="{0D295EEC-20A0-4D4C-95ED-45E8CD1B9EAF}" destId="{EFF7ABCB-EB55-4D2D-8F3A-9257AAAD0603}" srcOrd="1" destOrd="0" presId="urn:microsoft.com/office/officeart/2005/8/layout/hProcess4"/>
    <dgm:cxn modelId="{6C063905-C136-4D0E-9747-8883129A539A}" type="presParOf" srcId="{0D295EEC-20A0-4D4C-95ED-45E8CD1B9EAF}" destId="{F166C895-2CCF-42AE-9156-FCFC6E9E3FB9}" srcOrd="2" destOrd="0" presId="urn:microsoft.com/office/officeart/2005/8/layout/hProcess4"/>
    <dgm:cxn modelId="{B872D944-B76E-4B52-A11B-27D2011AC38C}" type="presParOf" srcId="{0D295EEC-20A0-4D4C-95ED-45E8CD1B9EAF}" destId="{2DE3B306-73D4-4085-8D60-061193546291}" srcOrd="3" destOrd="0" presId="urn:microsoft.com/office/officeart/2005/8/layout/hProcess4"/>
    <dgm:cxn modelId="{23DC9D4B-6FD5-47E7-9F99-FAE883A19D86}" type="presParOf" srcId="{0D295EEC-20A0-4D4C-95ED-45E8CD1B9EAF}" destId="{3D4A938B-835C-4BDE-B42F-2065449F0CBF}" srcOrd="4" destOrd="0" presId="urn:microsoft.com/office/officeart/2005/8/layout/h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21DB94-667A-46FF-94A3-75C303663118}">
      <dsp:nvSpPr>
        <dsp:cNvPr id="0" name=""/>
        <dsp:cNvSpPr/>
      </dsp:nvSpPr>
      <dsp:spPr>
        <a:xfrm>
          <a:off x="367881" y="190857"/>
          <a:ext cx="1096105" cy="958134"/>
        </a:xfrm>
        <a:prstGeom prst="rightArrow">
          <a:avLst>
            <a:gd name="adj1" fmla="val 70000"/>
            <a:gd name="adj2" fmla="val 50000"/>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5400" tIns="6350" rIns="12700" bIns="6350" numCol="1" spcCol="1270" anchor="ctr" anchorCtr="0">
          <a:noAutofit/>
        </a:bodyPr>
        <a:lstStyle/>
        <a:p>
          <a:pPr marL="0" lvl="0" indent="0" algn="ctr" defTabSz="444500">
            <a:lnSpc>
              <a:spcPct val="90000"/>
            </a:lnSpc>
            <a:spcBef>
              <a:spcPct val="0"/>
            </a:spcBef>
            <a:spcAft>
              <a:spcPct val="35000"/>
            </a:spcAft>
            <a:buNone/>
          </a:pPr>
          <a:r>
            <a:rPr lang="en-ID" sz="1000" kern="1200"/>
            <a:t>benar</a:t>
          </a:r>
        </a:p>
      </dsp:txBody>
      <dsp:txXfrm>
        <a:off x="641907" y="334577"/>
        <a:ext cx="534351" cy="670694"/>
      </dsp:txXfrm>
    </dsp:sp>
    <dsp:sp modelId="{B41A8E1D-0FFA-4EE4-BE49-86DB3199B2FC}">
      <dsp:nvSpPr>
        <dsp:cNvPr id="0" name=""/>
        <dsp:cNvSpPr/>
      </dsp:nvSpPr>
      <dsp:spPr>
        <a:xfrm>
          <a:off x="1453" y="395898"/>
          <a:ext cx="732856" cy="548052"/>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b="1" kern="1200">
              <a:latin typeface="Times New Roman" panose="02020603050405020304" pitchFamily="18" charset="0"/>
              <a:cs typeface="Times New Roman" panose="02020603050405020304" pitchFamily="18" charset="0"/>
            </a:rPr>
            <a:t>Akidah</a:t>
          </a:r>
          <a:endParaRPr lang="en-ID" sz="900" b="1" kern="1200">
            <a:latin typeface="Times New Roman" panose="02020603050405020304" pitchFamily="18" charset="0"/>
            <a:cs typeface="Times New Roman" panose="02020603050405020304" pitchFamily="18" charset="0"/>
          </a:endParaRPr>
        </a:p>
      </dsp:txBody>
      <dsp:txXfrm>
        <a:off x="108777" y="476158"/>
        <a:ext cx="518208" cy="387532"/>
      </dsp:txXfrm>
    </dsp:sp>
    <dsp:sp modelId="{5E766FBC-EC81-4ED9-A3C0-F49998382660}">
      <dsp:nvSpPr>
        <dsp:cNvPr id="0" name=""/>
        <dsp:cNvSpPr/>
      </dsp:nvSpPr>
      <dsp:spPr>
        <a:xfrm>
          <a:off x="1890133" y="190857"/>
          <a:ext cx="1096105" cy="958134"/>
        </a:xfrm>
        <a:prstGeom prst="rightArrow">
          <a:avLst>
            <a:gd name="adj1" fmla="val 70000"/>
            <a:gd name="adj2" fmla="val 50000"/>
          </a:avLst>
        </a:prstGeom>
        <a:solidFill>
          <a:schemeClr val="accent4">
            <a:tint val="40000"/>
            <a:alpha val="90000"/>
            <a:hueOff val="5430963"/>
            <a:satOff val="-25622"/>
            <a:lumOff val="-925"/>
            <a:alphaOff val="0"/>
          </a:schemeClr>
        </a:solidFill>
        <a:ln w="6350" cap="flat" cmpd="sng" algn="ctr">
          <a:solidFill>
            <a:schemeClr val="accent4">
              <a:tint val="40000"/>
              <a:alpha val="90000"/>
              <a:hueOff val="5430963"/>
              <a:satOff val="-25622"/>
              <a:lumOff val="-925"/>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5400" tIns="6350" rIns="12700" bIns="6350" numCol="1" spcCol="1270" anchor="ctr" anchorCtr="0">
          <a:noAutofit/>
        </a:bodyPr>
        <a:lstStyle/>
        <a:p>
          <a:pPr marL="0" lvl="0" indent="0" algn="ctr" defTabSz="444500">
            <a:lnSpc>
              <a:spcPct val="90000"/>
            </a:lnSpc>
            <a:spcBef>
              <a:spcPct val="0"/>
            </a:spcBef>
            <a:spcAft>
              <a:spcPct val="35000"/>
            </a:spcAft>
            <a:buNone/>
          </a:pPr>
          <a:r>
            <a:rPr lang="en-ID" sz="1000" kern="1200"/>
            <a:t>ketaatan</a:t>
          </a:r>
        </a:p>
      </dsp:txBody>
      <dsp:txXfrm>
        <a:off x="2164160" y="334577"/>
        <a:ext cx="534351" cy="670694"/>
      </dsp:txXfrm>
    </dsp:sp>
    <dsp:sp modelId="{A7BD78EF-C8D3-401C-8C3A-98360CBB021C}">
      <dsp:nvSpPr>
        <dsp:cNvPr id="0" name=""/>
        <dsp:cNvSpPr/>
      </dsp:nvSpPr>
      <dsp:spPr>
        <a:xfrm>
          <a:off x="1501649" y="395898"/>
          <a:ext cx="684830" cy="548052"/>
        </a:xfrm>
        <a:prstGeom prst="ellipse">
          <a:avLst/>
        </a:prstGeom>
        <a:gradFill rotWithShape="0">
          <a:gsLst>
            <a:gs pos="0">
              <a:schemeClr val="accent4">
                <a:hueOff val="4900445"/>
                <a:satOff val="-20388"/>
                <a:lumOff val="4804"/>
                <a:alphaOff val="0"/>
                <a:satMod val="103000"/>
                <a:lumMod val="102000"/>
                <a:tint val="94000"/>
              </a:schemeClr>
            </a:gs>
            <a:gs pos="50000">
              <a:schemeClr val="accent4">
                <a:hueOff val="4900445"/>
                <a:satOff val="-20388"/>
                <a:lumOff val="4804"/>
                <a:alphaOff val="0"/>
                <a:satMod val="110000"/>
                <a:lumMod val="100000"/>
                <a:shade val="100000"/>
              </a:schemeClr>
            </a:gs>
            <a:gs pos="100000">
              <a:schemeClr val="accent4">
                <a:hueOff val="4900445"/>
                <a:satOff val="-20388"/>
                <a:lumOff val="480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ID" sz="1050" b="1" kern="1200">
              <a:latin typeface="Times New Roman" panose="02020603050405020304" pitchFamily="18" charset="0"/>
              <a:cs typeface="Times New Roman" panose="02020603050405020304" pitchFamily="18" charset="0"/>
            </a:rPr>
            <a:t>Ibadah</a:t>
          </a:r>
          <a:endParaRPr lang="en-ID" sz="900" b="1" kern="1200">
            <a:latin typeface="Times New Roman" panose="02020603050405020304" pitchFamily="18" charset="0"/>
            <a:cs typeface="Times New Roman" panose="02020603050405020304" pitchFamily="18" charset="0"/>
          </a:endParaRPr>
        </a:p>
      </dsp:txBody>
      <dsp:txXfrm>
        <a:off x="1601940" y="476158"/>
        <a:ext cx="484248" cy="387532"/>
      </dsp:txXfrm>
    </dsp:sp>
    <dsp:sp modelId="{029D6CC9-0A6B-4B5E-8786-AC4B5B301C74}">
      <dsp:nvSpPr>
        <dsp:cNvPr id="0" name=""/>
        <dsp:cNvSpPr/>
      </dsp:nvSpPr>
      <dsp:spPr>
        <a:xfrm>
          <a:off x="3399285" y="190857"/>
          <a:ext cx="1096105" cy="958134"/>
        </a:xfrm>
        <a:prstGeom prst="rightArrow">
          <a:avLst>
            <a:gd name="adj1" fmla="val 70000"/>
            <a:gd name="adj2" fmla="val 50000"/>
          </a:avLst>
        </a:prstGeom>
        <a:solidFill>
          <a:schemeClr val="accent4">
            <a:tint val="40000"/>
            <a:alpha val="90000"/>
            <a:hueOff val="10861925"/>
            <a:satOff val="-51245"/>
            <a:lumOff val="-1851"/>
            <a:alphaOff val="0"/>
          </a:schemeClr>
        </a:solidFill>
        <a:ln w="6350" cap="flat" cmpd="sng" algn="ctr">
          <a:solidFill>
            <a:schemeClr val="accent4">
              <a:tint val="40000"/>
              <a:alpha val="90000"/>
              <a:hueOff val="10861925"/>
              <a:satOff val="-51245"/>
              <a:lumOff val="-1851"/>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5400" tIns="6350" rIns="12700" bIns="6350" numCol="1" spcCol="1270" anchor="ctr" anchorCtr="0">
          <a:noAutofit/>
        </a:bodyPr>
        <a:lstStyle/>
        <a:p>
          <a:pPr marL="0" lvl="0" indent="0" algn="ctr" defTabSz="444500">
            <a:lnSpc>
              <a:spcPct val="90000"/>
            </a:lnSpc>
            <a:spcBef>
              <a:spcPct val="0"/>
            </a:spcBef>
            <a:spcAft>
              <a:spcPct val="35000"/>
            </a:spcAft>
            <a:buNone/>
          </a:pPr>
          <a:r>
            <a:rPr lang="en-ID" sz="1000" kern="1200"/>
            <a:t>mulia</a:t>
          </a:r>
        </a:p>
      </dsp:txBody>
      <dsp:txXfrm>
        <a:off x="3673311" y="334577"/>
        <a:ext cx="534351" cy="670694"/>
      </dsp:txXfrm>
    </dsp:sp>
    <dsp:sp modelId="{15B880D9-86EF-4757-BE4C-E636C60CF07C}">
      <dsp:nvSpPr>
        <dsp:cNvPr id="0" name=""/>
        <dsp:cNvSpPr/>
      </dsp:nvSpPr>
      <dsp:spPr>
        <a:xfrm>
          <a:off x="3039521" y="395898"/>
          <a:ext cx="719527" cy="548052"/>
        </a:xfrm>
        <a:prstGeom prst="ellipse">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b="1" kern="1200">
              <a:latin typeface="Times New Roman" panose="02020603050405020304" pitchFamily="18" charset="0"/>
              <a:cs typeface="Times New Roman" panose="02020603050405020304" pitchFamily="18" charset="0"/>
            </a:rPr>
            <a:t>Akhlak</a:t>
          </a:r>
          <a:endParaRPr lang="en-ID" sz="900" b="1" kern="1200">
            <a:latin typeface="Times New Roman" panose="02020603050405020304" pitchFamily="18" charset="0"/>
            <a:cs typeface="Times New Roman" panose="02020603050405020304" pitchFamily="18" charset="0"/>
          </a:endParaRPr>
        </a:p>
      </dsp:txBody>
      <dsp:txXfrm>
        <a:off x="3144893" y="476158"/>
        <a:ext cx="508783" cy="3875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B4F951-EFF6-47AC-8B47-D8055B361A68}">
      <dsp:nvSpPr>
        <dsp:cNvPr id="0" name=""/>
        <dsp:cNvSpPr/>
      </dsp:nvSpPr>
      <dsp:spPr>
        <a:xfrm>
          <a:off x="15094" y="353227"/>
          <a:ext cx="822937" cy="67875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114300" lvl="1" indent="-114300" algn="l" defTabSz="666750">
            <a:lnSpc>
              <a:spcPct val="90000"/>
            </a:lnSpc>
            <a:spcBef>
              <a:spcPct val="0"/>
            </a:spcBef>
            <a:spcAft>
              <a:spcPct val="15000"/>
            </a:spcAft>
            <a:buChar char="•"/>
          </a:pPr>
          <a:r>
            <a:rPr lang="en-ID" sz="1500" kern="1200"/>
            <a:t>0-7 tahun</a:t>
          </a:r>
        </a:p>
      </dsp:txBody>
      <dsp:txXfrm>
        <a:off x="30714" y="368847"/>
        <a:ext cx="791697" cy="502064"/>
      </dsp:txXfrm>
    </dsp:sp>
    <dsp:sp modelId="{FCF4BF38-37A5-44A1-AC35-5BFEBC457AD9}">
      <dsp:nvSpPr>
        <dsp:cNvPr id="0" name=""/>
        <dsp:cNvSpPr/>
      </dsp:nvSpPr>
      <dsp:spPr>
        <a:xfrm>
          <a:off x="450148" y="416422"/>
          <a:ext cx="1053006" cy="1053006"/>
        </a:xfrm>
        <a:prstGeom prst="leftCircularArrow">
          <a:avLst>
            <a:gd name="adj1" fmla="val 4526"/>
            <a:gd name="adj2" fmla="val 575706"/>
            <a:gd name="adj3" fmla="val 2351217"/>
            <a:gd name="adj4" fmla="val 9024489"/>
            <a:gd name="adj5" fmla="val 528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E11F933-A175-47CE-A70B-27D8B4D9286C}">
      <dsp:nvSpPr>
        <dsp:cNvPr id="0" name=""/>
        <dsp:cNvSpPr/>
      </dsp:nvSpPr>
      <dsp:spPr>
        <a:xfrm>
          <a:off x="197969" y="886532"/>
          <a:ext cx="731500" cy="29089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D" sz="1200" b="1" kern="1200">
              <a:latin typeface="Times New Roman" panose="02020603050405020304" pitchFamily="18" charset="0"/>
              <a:cs typeface="Times New Roman" panose="02020603050405020304" pitchFamily="18" charset="0"/>
            </a:rPr>
            <a:t>Thufulah</a:t>
          </a:r>
          <a:endParaRPr lang="en-ID" sz="1100" b="1" kern="1200">
            <a:latin typeface="Times New Roman" panose="02020603050405020304" pitchFamily="18" charset="0"/>
            <a:cs typeface="Times New Roman" panose="02020603050405020304" pitchFamily="18" charset="0"/>
          </a:endParaRPr>
        </a:p>
      </dsp:txBody>
      <dsp:txXfrm>
        <a:off x="206489" y="895052"/>
        <a:ext cx="714460" cy="273853"/>
      </dsp:txXfrm>
    </dsp:sp>
    <dsp:sp modelId="{8FF9FED5-45CC-4114-B220-F237D00C50C5}">
      <dsp:nvSpPr>
        <dsp:cNvPr id="0" name=""/>
        <dsp:cNvSpPr/>
      </dsp:nvSpPr>
      <dsp:spPr>
        <a:xfrm>
          <a:off x="1156418" y="353227"/>
          <a:ext cx="822937" cy="678751"/>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114300" lvl="1" indent="-114300" algn="l" defTabSz="666750">
            <a:lnSpc>
              <a:spcPct val="90000"/>
            </a:lnSpc>
            <a:spcBef>
              <a:spcPct val="0"/>
            </a:spcBef>
            <a:spcAft>
              <a:spcPct val="15000"/>
            </a:spcAft>
            <a:buChar char="•"/>
          </a:pPr>
          <a:r>
            <a:rPr lang="en-ID" sz="1500" kern="1200"/>
            <a:t>7-10 tahun</a:t>
          </a:r>
        </a:p>
      </dsp:txBody>
      <dsp:txXfrm>
        <a:off x="1172038" y="514294"/>
        <a:ext cx="791697" cy="502064"/>
      </dsp:txXfrm>
    </dsp:sp>
    <dsp:sp modelId="{EBD44C7F-02E3-4420-ADE4-5E74929CB089}">
      <dsp:nvSpPr>
        <dsp:cNvPr id="0" name=""/>
        <dsp:cNvSpPr/>
      </dsp:nvSpPr>
      <dsp:spPr>
        <a:xfrm>
          <a:off x="1584615" y="-110834"/>
          <a:ext cx="1158159" cy="1158159"/>
        </a:xfrm>
        <a:prstGeom prst="circularArrow">
          <a:avLst>
            <a:gd name="adj1" fmla="val 4115"/>
            <a:gd name="adj2" fmla="val 518204"/>
            <a:gd name="adj3" fmla="val 19306285"/>
            <a:gd name="adj4" fmla="val 12575511"/>
            <a:gd name="adj5" fmla="val 4801"/>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B47EBD8-947A-486F-93D9-4A1A9B018C29}">
      <dsp:nvSpPr>
        <dsp:cNvPr id="0" name=""/>
        <dsp:cNvSpPr/>
      </dsp:nvSpPr>
      <dsp:spPr>
        <a:xfrm>
          <a:off x="1339293" y="207781"/>
          <a:ext cx="731500" cy="29089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D" sz="1200" b="1" kern="1200">
              <a:latin typeface="Times New Roman" panose="02020603050405020304" pitchFamily="18" charset="0"/>
              <a:cs typeface="Times New Roman" panose="02020603050405020304" pitchFamily="18" charset="0"/>
            </a:rPr>
            <a:t>Tamyiz</a:t>
          </a:r>
          <a:endParaRPr lang="en-ID" sz="1100" b="1" kern="1200">
            <a:latin typeface="Times New Roman" panose="02020603050405020304" pitchFamily="18" charset="0"/>
            <a:cs typeface="Times New Roman" panose="02020603050405020304" pitchFamily="18" charset="0"/>
          </a:endParaRPr>
        </a:p>
      </dsp:txBody>
      <dsp:txXfrm>
        <a:off x="1347813" y="216301"/>
        <a:ext cx="714460" cy="273853"/>
      </dsp:txXfrm>
    </dsp:sp>
    <dsp:sp modelId="{66D8D5AE-19C5-4ECE-A3E1-A7AD92CD0B2B}">
      <dsp:nvSpPr>
        <dsp:cNvPr id="0" name=""/>
        <dsp:cNvSpPr/>
      </dsp:nvSpPr>
      <dsp:spPr>
        <a:xfrm>
          <a:off x="2297742" y="353227"/>
          <a:ext cx="822937" cy="678751"/>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114300" lvl="1" indent="-114300" algn="l" defTabSz="666750">
            <a:lnSpc>
              <a:spcPct val="90000"/>
            </a:lnSpc>
            <a:spcBef>
              <a:spcPct val="0"/>
            </a:spcBef>
            <a:spcAft>
              <a:spcPct val="15000"/>
            </a:spcAft>
            <a:buChar char="•"/>
          </a:pPr>
          <a:r>
            <a:rPr lang="en-ID" sz="1500" kern="1200"/>
            <a:t>10-14 tahun</a:t>
          </a:r>
        </a:p>
      </dsp:txBody>
      <dsp:txXfrm>
        <a:off x="2313362" y="368847"/>
        <a:ext cx="791697" cy="502064"/>
      </dsp:txXfrm>
    </dsp:sp>
    <dsp:sp modelId="{818FF138-9A2D-4C09-8082-6DD73F1CDC37}">
      <dsp:nvSpPr>
        <dsp:cNvPr id="0" name=""/>
        <dsp:cNvSpPr/>
      </dsp:nvSpPr>
      <dsp:spPr>
        <a:xfrm>
          <a:off x="2720014" y="270020"/>
          <a:ext cx="1249015" cy="1249015"/>
        </a:xfrm>
        <a:prstGeom prst="leftCircularArrow">
          <a:avLst>
            <a:gd name="adj1" fmla="val 3816"/>
            <a:gd name="adj2" fmla="val 477043"/>
            <a:gd name="adj3" fmla="val 2252553"/>
            <a:gd name="adj4" fmla="val 9024489"/>
            <a:gd name="adj5" fmla="val 4452"/>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A635C0C-945D-4752-8A5B-95BCB493EE7B}">
      <dsp:nvSpPr>
        <dsp:cNvPr id="0" name=""/>
        <dsp:cNvSpPr/>
      </dsp:nvSpPr>
      <dsp:spPr>
        <a:xfrm>
          <a:off x="2310174" y="886532"/>
          <a:ext cx="1072386" cy="29089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ID" sz="1100" b="1" kern="1200">
              <a:latin typeface="Times New Roman" panose="02020603050405020304" pitchFamily="18" charset="0"/>
              <a:cs typeface="Times New Roman" panose="02020603050405020304" pitchFamily="18" charset="0"/>
            </a:rPr>
            <a:t>Murahaqah</a:t>
          </a:r>
          <a:endParaRPr lang="en-ID" sz="1000" b="1" kern="1200">
            <a:latin typeface="Times New Roman" panose="02020603050405020304" pitchFamily="18" charset="0"/>
            <a:cs typeface="Times New Roman" panose="02020603050405020304" pitchFamily="18" charset="0"/>
          </a:endParaRPr>
        </a:p>
      </dsp:txBody>
      <dsp:txXfrm>
        <a:off x="2318694" y="895052"/>
        <a:ext cx="1055346" cy="273853"/>
      </dsp:txXfrm>
    </dsp:sp>
    <dsp:sp modelId="{EFF7ABCB-EB55-4D2D-8F3A-9257AAAD0603}">
      <dsp:nvSpPr>
        <dsp:cNvPr id="0" name=""/>
        <dsp:cNvSpPr/>
      </dsp:nvSpPr>
      <dsp:spPr>
        <a:xfrm>
          <a:off x="3609510" y="353227"/>
          <a:ext cx="822937" cy="678751"/>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114300" lvl="1" indent="-114300" algn="l" defTabSz="666750">
            <a:lnSpc>
              <a:spcPct val="90000"/>
            </a:lnSpc>
            <a:spcBef>
              <a:spcPct val="0"/>
            </a:spcBef>
            <a:spcAft>
              <a:spcPct val="15000"/>
            </a:spcAft>
            <a:buChar char="•"/>
          </a:pPr>
          <a:r>
            <a:rPr lang="en-ID" sz="1500" kern="1200"/>
            <a:t>&gt;14 tahun</a:t>
          </a:r>
        </a:p>
      </dsp:txBody>
      <dsp:txXfrm>
        <a:off x="3625130" y="514294"/>
        <a:ext cx="791697" cy="502064"/>
      </dsp:txXfrm>
    </dsp:sp>
    <dsp:sp modelId="{2DE3B306-73D4-4085-8D60-061193546291}">
      <dsp:nvSpPr>
        <dsp:cNvPr id="0" name=""/>
        <dsp:cNvSpPr/>
      </dsp:nvSpPr>
      <dsp:spPr>
        <a:xfrm>
          <a:off x="3792385" y="207781"/>
          <a:ext cx="731500" cy="29089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ID" sz="1200" b="1" kern="1200">
              <a:latin typeface="Times New Roman" panose="02020603050405020304" pitchFamily="18" charset="0"/>
              <a:cs typeface="Times New Roman" panose="02020603050405020304" pitchFamily="18" charset="0"/>
            </a:rPr>
            <a:t>Syabab</a:t>
          </a:r>
          <a:endParaRPr lang="en-ID" sz="1000" b="1" kern="1200">
            <a:latin typeface="Times New Roman" panose="02020603050405020304" pitchFamily="18" charset="0"/>
            <a:cs typeface="Times New Roman" panose="02020603050405020304" pitchFamily="18" charset="0"/>
          </a:endParaRPr>
        </a:p>
      </dsp:txBody>
      <dsp:txXfrm>
        <a:off x="3800905" y="216301"/>
        <a:ext cx="714460" cy="27385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25660</Words>
  <Characters>146266</Characters>
  <Application>Microsoft Office Word</Application>
  <DocSecurity>0</DocSecurity>
  <Lines>1218</Lines>
  <Paragraphs>343</Paragraphs>
  <ScaleCrop>false</ScaleCrop>
  <Company/>
  <LinksUpToDate>false</LinksUpToDate>
  <CharactersWithSpaces>171583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Binbaz Putri</dc:creator>
  <cp:keywords/>
  <dc:description/>
  <cp:lastModifiedBy>Binbaz Putri</cp:lastModifiedBy>
  <cp:revision>1</cp:revision>
  <dcterms:created xsi:type="dcterms:W3CDTF">2026-06-10T10:10:00Z</dcterms:created>
  <dcterms:modified xsi:type="dcterms:W3CDTF">2026-06-10T10:10:00Z</dcterms:modified>
</cp:coreProperties>
</file>