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C934" w14:textId="77777777" w:rsidR="00C24569" w:rsidRPr="006030CB" w:rsidRDefault="00C24569" w:rsidP="00C24569">
      <w:pPr>
        <w:pStyle w:val="Heading1"/>
        <w:spacing w:before="0" w:after="0" w:line="360" w:lineRule="auto"/>
        <w:contextualSpacing/>
        <w:jc w:val="center"/>
        <w:rPr>
          <w:rFonts w:asciiTheme="majorBidi" w:hAnsiTheme="majorBidi"/>
          <w:b/>
          <w:bCs/>
          <w:color w:val="auto"/>
          <w:sz w:val="24"/>
          <w:szCs w:val="24"/>
          <w:lang w:val="id-ID"/>
        </w:rPr>
      </w:pPr>
      <w:bookmarkStart w:id="0" w:name="_Toc231013996"/>
      <w:r w:rsidRPr="006030CB">
        <w:rPr>
          <w:rFonts w:asciiTheme="majorBidi" w:hAnsiTheme="majorBidi"/>
          <w:b/>
          <w:bCs/>
          <w:color w:val="auto"/>
          <w:sz w:val="24"/>
          <w:szCs w:val="24"/>
          <w:lang w:val="id-ID"/>
        </w:rPr>
        <w:t xml:space="preserve">BAB I </w:t>
      </w:r>
      <w:r>
        <w:rPr>
          <w:rFonts w:asciiTheme="majorBidi" w:hAnsiTheme="majorBidi"/>
          <w:b/>
          <w:bCs/>
          <w:color w:val="auto"/>
          <w:sz w:val="24"/>
          <w:szCs w:val="24"/>
          <w:lang w:val="id-ID"/>
        </w:rPr>
        <w:br/>
      </w:r>
      <w:r w:rsidRPr="006030CB">
        <w:rPr>
          <w:rFonts w:asciiTheme="majorBidi" w:hAnsiTheme="majorBidi"/>
          <w:b/>
          <w:bCs/>
          <w:color w:val="auto"/>
          <w:sz w:val="24"/>
          <w:szCs w:val="24"/>
          <w:lang w:val="id-ID"/>
        </w:rPr>
        <w:t>PENDAHULUAN</w:t>
      </w:r>
      <w:bookmarkEnd w:id="0"/>
    </w:p>
    <w:p w14:paraId="787BA1EF" w14:textId="77777777" w:rsidR="00C24569" w:rsidRPr="006030CB" w:rsidRDefault="00C24569" w:rsidP="00C24569">
      <w:pPr>
        <w:rPr>
          <w:rFonts w:asciiTheme="majorBidi" w:hAnsiTheme="majorBidi" w:cstheme="majorBidi"/>
          <w:color w:val="auto"/>
          <w:sz w:val="24"/>
          <w:lang w:val="id-ID"/>
        </w:rPr>
      </w:pPr>
    </w:p>
    <w:p w14:paraId="3A004A0E" w14:textId="77777777" w:rsidR="00C24569" w:rsidRPr="006030CB" w:rsidRDefault="00C24569" w:rsidP="00C24569">
      <w:pPr>
        <w:pStyle w:val="Heading1"/>
        <w:numPr>
          <w:ilvl w:val="0"/>
          <w:numId w:val="1"/>
        </w:numPr>
        <w:spacing w:before="0" w:after="0" w:line="360" w:lineRule="auto"/>
        <w:ind w:left="426" w:hanging="426"/>
        <w:contextualSpacing/>
        <w:jc w:val="both"/>
        <w:rPr>
          <w:rFonts w:asciiTheme="majorBidi" w:hAnsiTheme="majorBidi"/>
          <w:b/>
          <w:bCs/>
          <w:color w:val="auto"/>
          <w:sz w:val="24"/>
          <w:szCs w:val="24"/>
          <w:lang w:val="id-ID"/>
        </w:rPr>
      </w:pPr>
      <w:bookmarkStart w:id="1" w:name="_Toc231013997"/>
      <w:r w:rsidRPr="006030CB">
        <w:rPr>
          <w:rFonts w:asciiTheme="majorBidi" w:hAnsiTheme="majorBidi"/>
          <w:b/>
          <w:bCs/>
          <w:color w:val="auto"/>
          <w:sz w:val="24"/>
          <w:szCs w:val="24"/>
          <w:lang w:val="id-ID"/>
        </w:rPr>
        <w:t>Latar Belakang Penelitian</w:t>
      </w:r>
      <w:bookmarkEnd w:id="1"/>
    </w:p>
    <w:p w14:paraId="3825DB38"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Pendidikan memegang peranan sangat penting dalam membentuk kemajuan masa depan bangsa. Sesuai dengan Undang-Undang Nomor 20 Tahun 2003 tentang Sistem Pendidikan Nasional, Pasal 3 bahwa tujuan pendidikan nasional adalah mengembangkan potensi peserta didik agar menjadi manusia yang beriman dan bertakwa kepada Tuhan Yang Maha Esa, berakhlak mulia, sehat, berilmu, cakap, kreatif, mandiri, serta menjadi warga negara yang demokratis dan bertanggung jawab. Berdasarkan amanat tersebut, kebutuhan untuk membentuk fitrah siswa menjadi mutlak melalui proses pembelajaran di sekolah. Salah satu mata pelajaran yang memiliki peran kuat dalam hal ini adalah Pendidikan Agama Islam (PAI) yang ditujukan untuk meningkatkan keimanan, penghayatan, dan pengamalan nilai-nilai akhlak mulia sebagai fondasi pembentukan fitrah siswa</w:t>
      </w:r>
      <w:bookmarkStart w:id="2" w:name="_Hlk216554901"/>
      <w:r w:rsidRPr="006030CB">
        <w:rPr>
          <w:rFonts w:asciiTheme="majorBidi" w:hAnsiTheme="majorBidi" w:cstheme="majorBidi"/>
          <w:color w:val="auto"/>
          <w:sz w:val="24"/>
          <w:lang w:val="id-ID"/>
        </w:rPr>
        <w:t>.</w:t>
      </w:r>
    </w:p>
    <w:p w14:paraId="1F57CEE9"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Pendidikan Agama Islam (PAI) memiliki peran strategis dalam membentuk karakter dan kepribadian peserta didik, serta memelihara fitrah yang dimiliki sejak lahir. PAI tidak hanya meningkatkan pengetahuan agama, tetapi juga menanamkan nilai-nilai akhlak mulia </w:t>
      </w:r>
      <w:r w:rsidRPr="006030CB">
        <w:rPr>
          <w:rStyle w:val="FootnoteReference"/>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{"citationItems":[{"id":"ITEM-1","itemData":{"author":[{"dropping-particle":"","family":"Mukhlis","given":"","non-dropping-particle":"","parse-names":false,"suffix":""}],"container-title":"Integrated Education Journal","id":"ITEM-1","issue":"2","issued":{"date-parts":[["2024"]]},"page":"126-146","title":"Signifikansi dan Kontribusi Guru Pendidikan Agama Islam dalam Pembentukan Karakter Siswa di Lingkungan Sekolah","type":"article-journal","volume":"1"},"uris":["http://www.mendeley.com/documents/?uuid=fbcd388d-2de8-4ea0-b14f-2ec1e9a23a3f"]}],"mendeley":{"formattedCitation":"(Mukhlis, 2024)","plainTextFormattedCitation":"(Mukhlis, 2024)","previouslyFormattedCitation":"(Mukhlis, 2024)"},"properties":{"noteIndex":0},"schema":"https://github.com/citation-style-language/schema/raw/master/csl-citation.json"}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(Mukhlis, 2024)</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Peran PAI  menjadi semakin penting di tengah berbagai tantangan era globalisasi yang berdampak negatif bagi umat Islam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{"citationItems":[{"id":"ITEM-1","itemData":{"DOI":"10.38156/jisp.v2i1.122","ISSN":"2829-1352","abstract":"Globalisasi adalah keterkaitan dan ketergantungan antar bangsa dan antar manusia di seluruh dunia melalui perdagangan, investasi, perjalanan, budaya populer, dan bentuk-bentuk interaksi yang lain sehingga batas-batas suatu negara menjadi semakin sempit. Globalisasi secara fisik ditandai dengan perkembangan kota-kota yang menjadi bagian dari jaringan kota dunia. Hal ini dapat dilihat dari infrastruktur telekomunikasi, jaringan transportasi, perusahaan-perusahaan berskala internasional serta cabang-cabangnya. Metode penelitian ini menggunakan kualitatif jenis studi pustaka. Tujuan dari penelitian ini ialah untuk mengetahui dampak positif dan negatif adanya globalisasi di Indonesia. Hasil dari penelitian ini terdampak dampak positif dari globalisasi adalah terjadinya perubahan tata nilai dan sikap, berkembangnya ilmu pengetahuan dan teknologi, tingkat kehidupan yang lebih baik. Sedangkan dampak negatif dari globalisasi adalah, pola hidup konsumtif, sikap individualistik, gaya hidup kebarat-baratan serta kesenjangan sosial. Bagi NegaraIndonesia, proses globalisasi telah begitu terasa sekali sejak awal dilaksanakan pembangunan. Dengan kembalinya tenaga ahli Indonesia yang menjalankan studi di luar negeri dan datangnya tenaga ahli (konsultan) dari negara asing, proses globalisasi yang berupa pemikiran atau sistem nilai kehidupan mulai diadopsi dan dilaksanakan sesuai dengan kondisi di Indonesia. Globalisasi secara fisik ditandai dengan perkembangan kota-kota yang menjadi bagian dari jaringan kota dunia. Hal ini dapat dilihat dari infrastruktur telekomunikasi, jaringan transportasi, perusahaanperusahaan berskala internasional serta cabang-cabangnya.","author":[{"dropping-particle":"","family":"Widianti","given":"Fadhilah Dwi","non-dropping-particle":"","parse-names":false,"suffix":""}],"container-title":"JISP (Jurnal Inovasi Sektor Publik)","id":"ITEM-1","issue":"1","issued":{"date-parts":[["2022"]]},"page":"73-95","title":"Dampak Globalisasi Di Negara Indonesia","type":"article-journal","volume":"2"},"locator":"73","uris":["http://www.mendeley.com/documents/?uuid=b919d9ba-8402-4c68-aba3-2c8df94bc7ba","http://www.mendeley.com/documents/?uuid=ecc4a2ba-c3c7-4601-b595-2e3c9c5e7053"]}],"mendeley":{"formattedCitation":"(Widianti, 2022, p. 73)","plainTextFormattedCitation":"(Widianti, 2022, p. 73)","previouslyFormattedCitation":"(Widianti, 2022, p. 73)"},"properties":{"noteIndex":0},"schema":"https://github.com/citation-style-language/schema/raw/master/csl-citation.json"}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D95754">
        <w:rPr>
          <w:rFonts w:asciiTheme="majorBidi" w:hAnsiTheme="majorBidi" w:cstheme="majorBidi"/>
          <w:noProof/>
          <w:color w:val="auto"/>
          <w:sz w:val="24"/>
          <w:lang w:val="id-ID"/>
        </w:rPr>
        <w:t>(Widianti, 2022, p. 73)</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Diantara dampak negatif globalisasi yaitu dapat melemahkan akidah dan ibadah anak, merusak akhlak serta ketaatan kepada orang tua, dan mengganggu fitrah kesucian anak akibat pengaruh informasi, budaya, dan pergaulan yang menyimpang dari nilai-nilai agama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{"citationItems":[{"id":"ITEM-1","itemData":{"DOI":"10.47435/al-qalam.v16i1.2700","ISSN":"1858-4152","abstract":"This research is motivated by the erosion of the morals of the nation's children which began to lead to negative things. The purpose of this research is to be a way and source of opening their minds about the turbulence of global currents embedded in them. The method used is library research by obtaining and collecting data through existing literature sources. The results and discussion in this research are that Islamic education is always reflected in noble morals and also upholds good manners, in this era of globalization there are turbulences (shocks) that lead to negativity. Which is discussed with sub-chapters discussing the turbulence of education in the era of globalization, the influence, and challenges of globalization in the world of education, the positive impact of globalization on the world of Indonesian education (multimedia interactive teaching), the negative impact of globalization on the world of Indonesian education, Islamic education and the era of globalization, and solutions to Islamic education in the era of globalization. It can be concluded that with the turbulence in the current era of globalization, Islamic education can take a stand in the middle, not anti-global, but also not dragged into the bad currents of globalization, maintaining Islamic values.","author":[{"dropping-particle":"","family":"Munawir","given":"Munawir","non-dropping-particle":"","parse-names":false,"suffix":""},{"dropping-particle":"","family":"Putri","given":"Meria Sindy Amanda","non-dropping-particle":"","parse-names":false,"suffix":""},{"dropping-particle":"","family":"Rofif","given":"Dimas Fayruz","non-dropping-particle":"","parse-names":false,"suffix":""}],"container-title":"Al-Qalam: Jurnal Kajian Islam dan Pendidikan","id":"ITEM-1","issue":"1","issued":{"date-parts":[["2024"]]},"page":"63-71","title":"Analisis Dampak Turbulensi Di Era Globalisasi Pada Pendidikan Islam Di Indonesia","type":"article-journal","volume":"16"},"locator":"66","uris":["http://www.mendeley.com/documents/?uuid=77fc0b75-63c9-4f3b-81f0-b00982ba0f6f","http://www.mendeley.com/documents/?uuid=3a4a6e40-fde9-43f0-badf-fb32fcfec723"]}],"mendeley":{"formattedCitation":"(Munawir et al., 2024, p. 66)","plainTextFormattedCitation":"(Munawir et al., 2024, p. 66)","previouslyFormattedCitation":"(Munawir et al., 2024, p. 66)"},"properties":{"noteIndex":0},"schema":"https://github.com/citation-style-language/schema/raw/master/csl-citation.json"}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(Munawir et al., 2024, p. 66)</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Apabila akidah, ibadah, dan akhal anak lemah atau rusak maka akan mengganggu perkembangan fitrah anak atau bahkan merusaknya. </w:t>
      </w:r>
    </w:p>
    <w:p w14:paraId="06A972C6"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Dalam konteks tersebut, internalisasi nilai menjadi pendekatan yang relevan dalam pendidikan. Secara etimologis, akhiran -isasi dalam bahasa Indonesia menunjukkan adanya suatu proses, sehingga internalisasi dipahami sebagai proses penanaman nilai secara bertahap. Dalam Kamus Besar Bahasa Indonesia (KBBI), internalisasi diartikan sebagai penghayatan, pendalaman, dan penguasaan nilai secara mendalam melalui proses binaan, bimbingan, dan pembiasaan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{"citationItems":[{"id":"ITEM-1","itemData":{"DOI":"10.35931/am.v8i2.3073","ISSN":"2620-5807","abstract":"Penelitian ini berlatar belakang bahwa pemahaman fikih dalam pengamalan ibadah siswa di SD Islam Hidayatullah Martapura belum berjalan dengan optimal dikarenakan masih banyak siswa yang belum hafal bacaan – bacaan sholat secara baik dan benar, kemudian ada beberapa dari siswa yang masih malas dalam pelaksanaan ibadahnya. Berdasarkan hal tersebut peneliti ingin mengetahui bagaimana proses internalisasi yang guru lakukan kepada siswa. Jenis penelitian yang digunakan penulis adalah field research (penelitian lapangan) yang bersifat studi kualitatif. Subjek dalam penelitian ini adalah satu orang guru mata pelajaran fikih dan siswa kelas 5 yang ada di SD Islam Hidayatullah Martapura. Adapun yang menjadi objek dalam penelitian ini adalah internalisasi pemahaman fikih dalam pengamalan ibadah siswa di SD Islam Hidayatullah Martapura beserta faktor-faktor yang mendukung dan menghambatnya. Teknik pengumpulan data menggunakan observasi dan wawancara dengan kepala sekolah, guru fikih, siswa serta dokumentasi terkait hal-hal yang berhubungan dengan penelitian. Hasilnya adalah internalisasi pemahaman fikih dalam pengamalan ibadah siswa di SD Islam Hidayatullah Martapura berjalan dengan baik. Hal ini dapat dilihat dari proses internalisasi yang guru lakukan kepada siswa melalui transfor nilai, transaksi nilai dan transinternalisasi nilai. Hanya saja ada beberapa faktor yang mendukung dan menghambar proses internalisasi tersebut yang diantaranya ialah faktor guru, siswa, fasilitas serta lingkungan keluarga.","author":[{"dropping-particle":"","family":"Makiah","given":"Siti","non-dropping-particle":"","parse-names":false,"suffix":""},{"dropping-particle":"","family":"Mailita","given":"Mailita","non-dropping-particle":"","parse-names":false,"suffix":""}],"container-title":"Al-Madrasah Jurnal Pendidikan Madrasah Ibtidaiyah","id":"ITEM-1","issue":"2","issued":{"date-parts":[["2024"]]},"page":"632-645","title":"Internalisasi Pemahaman Fikih dalam Pengamalan Ibadah Siswa Kelas V di SD Islam Hidayatullah Martapura","type":"article-journal","volume":"8"},"locator":"636","uris":["http://www.mendeley.com/documents/?uuid=ef595b6c-c217-4805-ba60-70c63f1feb96","http://www.mendeley.com/documents/?uuid=5850618b-9a50-41c7-b776-7ce23e74b2d8"]}],"mendeley":{"formattedCitation":"(Makiah &amp; Mailita, 2024, p. 636)","plainTextFormattedCitation":"(Makiah &amp; Mailita, 2024, p. 636)","previouslyFormattedCitation":"(Makiah &amp; Mailita, 2024, p. 636)"},"properties":{"noteIndex":0},"schema":"https://github.com/citation-style-language/schema/raw/master/csl-citation.json"}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(Makiah &amp; Mailita, 2024, p. 636)</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Secara istilah, internalisasi nilai merupakan proses penghayatan ajaran hingga menjadi keyakinan dan kesadaran yang tercermin dalam sikap serta perilaku. Proses ini meliputi tahapan pengetahuan (</w:t>
      </w:r>
      <w:r w:rsidRPr="006030CB">
        <w:rPr>
          <w:rFonts w:asciiTheme="majorBidi" w:hAnsiTheme="majorBidi" w:cstheme="majorBidi"/>
          <w:i/>
          <w:iCs/>
          <w:color w:val="auto"/>
          <w:sz w:val="24"/>
          <w:lang w:val="id-ID"/>
        </w:rPr>
        <w:t>knowing</w:t>
      </w:r>
      <w:r w:rsidRPr="006030CB">
        <w:rPr>
          <w:rFonts w:asciiTheme="majorBidi" w:hAnsiTheme="majorBidi" w:cstheme="majorBidi"/>
          <w:color w:val="auto"/>
          <w:sz w:val="24"/>
          <w:lang w:val="id-ID"/>
        </w:rPr>
        <w:t>), pengamalan (</w:t>
      </w:r>
      <w:r w:rsidRPr="006030CB">
        <w:rPr>
          <w:rFonts w:asciiTheme="majorBidi" w:hAnsiTheme="majorBidi" w:cstheme="majorBidi"/>
          <w:i/>
          <w:iCs/>
          <w:color w:val="auto"/>
          <w:sz w:val="24"/>
          <w:lang w:val="id-ID"/>
        </w:rPr>
        <w:t>doing</w:t>
      </w:r>
      <w:r w:rsidRPr="006030CB">
        <w:rPr>
          <w:rFonts w:asciiTheme="majorBidi" w:hAnsiTheme="majorBidi" w:cstheme="majorBidi"/>
          <w:color w:val="auto"/>
          <w:sz w:val="24"/>
          <w:lang w:val="id-ID"/>
        </w:rPr>
        <w:t>), hingga menjadi bagian dari kepribadian (</w:t>
      </w:r>
      <w:r w:rsidRPr="006030CB">
        <w:rPr>
          <w:rFonts w:asciiTheme="majorBidi" w:hAnsiTheme="majorBidi" w:cstheme="majorBidi"/>
          <w:i/>
          <w:iCs/>
          <w:color w:val="auto"/>
          <w:sz w:val="24"/>
          <w:lang w:val="id-ID"/>
        </w:rPr>
        <w:t>being</w:t>
      </w:r>
      <w:r w:rsidRPr="006030CB">
        <w:rPr>
          <w:rFonts w:asciiTheme="majorBidi" w:hAnsiTheme="majorBidi" w:cstheme="majorBidi"/>
          <w:color w:val="auto"/>
          <w:sz w:val="24"/>
          <w:lang w:val="id-ID"/>
        </w:rPr>
        <w:t xml:space="preserve">)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{"citationItems":[{"id":"ITEM-1","itemData":{"ISSN":"2721-1150","author":[{"dropping-particle":"","family":"Samsul Arifin","given":"","non-dropping-particle":"","parse-names":false,"suffix":""}],"container-title":"EDUKASIA: Jurnal Pendidikan dan Pembelajaran","id":"ITEM-1","issue":"2","issued":{"date-parts":[["2023"]]},"page":"1991-1998","title":"Internalisasi Moderasi Beragama dalam Kurikulum Pesantren","type":"article-journal","volume":"4"},"locator":"1993","uris":["http://www.mendeley.com/documents/?uuid=9cc84a7c-face-49e9-93b1-d6b6c8c0b7f0","http://www.mendeley.com/documents/?uuid=9f71c5fd-38fc-4e7d-a82f-f831b5048fb0"]}],"mendeley":{"formattedCitation":"(Samsul Arifin, 2023, p. 1993)","plainTextFormattedCitation":"(Samsul Arifin, 2023, p. 1993)","previouslyFormattedCitation":"(Samsul Arifin, 2023, p. 1993)"},"properties":{"noteIndex":0},"schema":"https://github.com/citation-style-language/schema/raw/master/csl-citation.json"}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(Samsul Arifin, 2023, p. 1993)</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2DA4DD43" w14:textId="77777777" w:rsidR="00C24569" w:rsidRPr="006030CB" w:rsidRDefault="00C24569" w:rsidP="00C24569">
      <w:pPr>
        <w:pStyle w:val="NormalWeb"/>
        <w:spacing w:before="0" w:beforeAutospacing="0" w:after="0" w:afterAutospacing="0" w:line="360" w:lineRule="auto"/>
        <w:jc w:val="both"/>
        <w:rPr>
          <w:rFonts w:asciiTheme="majorBidi" w:hAnsiTheme="majorBidi" w:cstheme="majorBidi"/>
          <w:lang w:val="id-ID"/>
        </w:rPr>
      </w:pPr>
      <w:r w:rsidRPr="006030CB">
        <w:rPr>
          <w:rFonts w:asciiTheme="majorBidi" w:hAnsiTheme="majorBidi" w:cstheme="majorBidi"/>
          <w:lang w:val="id-ID"/>
        </w:rPr>
        <w:tab/>
        <w:t xml:space="preserve">Dalam praktik pendidikan, proses internalisasi nilai PAI tidak hanya dilakukan melalui pembelajaran di dalam kelas, tetapi juga melalui keteladanan guru, pembiasaan ibadah, penegakan disiplin, serta penciptaan lingkungan religius yang kondusif. Lingkungan pesantren menjadi salah satu media yang efektif dalam proses ini, karena memungkinkan terjadinya integrasi antara pengetahuan, pengalaman, dan pembinaan akhlak secara intensif. Oleh karena </w:t>
      </w:r>
      <w:r w:rsidRPr="006030CB">
        <w:rPr>
          <w:rFonts w:asciiTheme="majorBidi" w:hAnsiTheme="majorBidi" w:cstheme="majorBidi"/>
          <w:lang w:val="id-ID"/>
        </w:rPr>
        <w:lastRenderedPageBreak/>
        <w:t>itu, internalisasi nilai PAI memiliki peran yang sangat strategis dalam membentuk kepribadian peserta didik sekaligus mengembangkan fitrah mereka agar tetap terjaga dan berkembang sesuai dengan nilai-nilai Islam.</w:t>
      </w:r>
    </w:p>
    <w:p w14:paraId="28C92A2F" w14:textId="77777777" w:rsidR="00C24569" w:rsidRDefault="00C24569" w:rsidP="00C24569">
      <w:pPr>
        <w:pStyle w:val="ListParagraph"/>
        <w:spacing w:after="0" w:line="360" w:lineRule="auto"/>
        <w:ind w:left="0"/>
        <w:jc w:val="both"/>
        <w:rPr>
          <w:rFonts w:asciiTheme="majorBidi" w:hAnsiTheme="majorBidi" w:cstheme="majorBidi"/>
          <w:i/>
          <w:iCs/>
          <w:color w:val="auto"/>
          <w:sz w:val="24"/>
          <w:lang w:val="id-ID"/>
        </w:rPr>
      </w:pPr>
      <w:r w:rsidRPr="006030CB">
        <w:rPr>
          <w:rFonts w:asciiTheme="majorBidi" w:hAnsiTheme="majorBidi" w:cstheme="majorBidi"/>
          <w:color w:val="auto"/>
          <w:sz w:val="24"/>
          <w:lang w:val="id-ID"/>
        </w:rPr>
        <w:tab/>
        <w:t xml:space="preserve">Fitrah dapat difahami bahwa manusia tidak dilahirkan dalam keadaan kosong, melainkan membawa fitrah bawaan, sebagaimana sabda Nabi Muhammad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w:t>
      </w:r>
    </w:p>
    <w:p w14:paraId="4864148E" w14:textId="77777777" w:rsidR="00C24569" w:rsidRPr="00367165" w:rsidRDefault="00C24569" w:rsidP="00C24569">
      <w:pPr>
        <w:bidi/>
        <w:spacing w:after="0" w:line="360" w:lineRule="auto"/>
        <w:ind w:left="-1"/>
        <w:jc w:val="both"/>
        <w:rPr>
          <w:rFonts w:asciiTheme="majorBidi" w:hAnsiTheme="majorBidi" w:cs="Times New Roman"/>
          <w:color w:val="auto"/>
          <w:sz w:val="32"/>
          <w:szCs w:val="32"/>
          <w:rtl/>
          <w:lang w:val="id-ID"/>
        </w:rPr>
      </w:pPr>
      <w:r w:rsidRPr="00367165">
        <w:rPr>
          <w:rFonts w:asciiTheme="majorBidi" w:hAnsiTheme="majorBidi" w:cs="Times New Roman"/>
          <w:color w:val="auto"/>
          <w:sz w:val="32"/>
          <w:szCs w:val="32"/>
          <w:rtl/>
          <w:lang w:val="id-ID"/>
        </w:rPr>
        <w:t>مَا مِنْ مَوْلُودٍ إِلَّا يُولَدُ عَلَى الْفِطْرَةِ، فَأَبَوَاهُ يُهَوِّدَانِهِ أَوْ يُنَصِّرَانِهِ أَوْ يُمَجِّسَانِهِ</w:t>
      </w:r>
    </w:p>
    <w:p w14:paraId="4275705D" w14:textId="77777777" w:rsidR="00C24569" w:rsidRDefault="00C24569" w:rsidP="00C24569">
      <w:pPr>
        <w:pStyle w:val="ListParagraph"/>
        <w:spacing w:after="0" w:line="240" w:lineRule="auto"/>
        <w:ind w:left="0"/>
        <w:jc w:val="both"/>
        <w:rPr>
          <w:rFonts w:asciiTheme="majorBidi" w:hAnsiTheme="majorBidi" w:cstheme="majorBidi"/>
          <w:color w:val="auto"/>
          <w:sz w:val="24"/>
          <w:lang w:val="id-ID"/>
        </w:rPr>
      </w:pPr>
      <w:r w:rsidRPr="00367165">
        <w:rPr>
          <w:rFonts w:asciiTheme="majorBidi" w:hAnsiTheme="majorBidi" w:cstheme="majorBidi"/>
          <w:color w:val="auto"/>
          <w:sz w:val="24"/>
          <w:lang w:val="id-ID"/>
        </w:rPr>
        <w:t>Artinya:</w:t>
      </w:r>
      <w:r>
        <w:rPr>
          <w:rFonts w:asciiTheme="majorBidi" w:hAnsiTheme="majorBidi" w:cstheme="majorBidi"/>
          <w:i/>
          <w:iCs/>
          <w:color w:val="auto"/>
          <w:sz w:val="24"/>
          <w:lang w:val="id-ID"/>
        </w:rPr>
        <w:t xml:space="preserve"> </w:t>
      </w:r>
      <w:r w:rsidRPr="006030CB">
        <w:rPr>
          <w:rFonts w:asciiTheme="majorBidi" w:hAnsiTheme="majorBidi" w:cstheme="majorBidi"/>
          <w:i/>
          <w:iCs/>
          <w:color w:val="auto"/>
          <w:sz w:val="24"/>
          <w:lang w:val="id-ID"/>
        </w:rPr>
        <w:t>“Tidak ada seorang pun anak yang dilahirkan kecuali dalam keadaan fitrah. Maka kedua orang tuanyalah yang menjadikannya Yahudi, Nasrani, atau Majusi.”</w:t>
      </w:r>
      <w:r w:rsidRPr="006030CB">
        <w:rPr>
          <w:rFonts w:asciiTheme="majorBidi" w:hAnsiTheme="majorBidi" w:cstheme="majorBidi"/>
          <w:color w:val="auto"/>
          <w:sz w:val="24"/>
          <w:lang w:val="id-ID"/>
        </w:rPr>
        <w:t xml:space="preserve"> (HR. Bukhari dan Muslim). </w:t>
      </w:r>
    </w:p>
    <w:p w14:paraId="2E648564" w14:textId="77777777" w:rsidR="00C24569" w:rsidRPr="00C407A8" w:rsidRDefault="00C24569" w:rsidP="00C24569">
      <w:pPr>
        <w:pStyle w:val="ListParagraph"/>
        <w:spacing w:before="120" w:after="0" w:line="240" w:lineRule="auto"/>
        <w:ind w:left="0"/>
        <w:jc w:val="both"/>
        <w:rPr>
          <w:rFonts w:asciiTheme="majorBidi" w:hAnsiTheme="majorBidi" w:cstheme="majorBidi"/>
          <w:color w:val="auto"/>
          <w:sz w:val="24"/>
          <w:lang w:val="id-ID"/>
        </w:rPr>
      </w:pPr>
    </w:p>
    <w:p w14:paraId="615E0C7E" w14:textId="77777777" w:rsidR="00C24569" w:rsidRPr="006030CB" w:rsidRDefault="00C24569" w:rsidP="00C24569">
      <w:pPr>
        <w:pStyle w:val="ListParagraph"/>
        <w:spacing w:before="120" w:after="0" w:line="360" w:lineRule="auto"/>
        <w:ind w:left="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Manusia sejak lahir telah memiliki fitrah kemanusiaan dan fitrah agama, yaitu pengakuan terhadap Allah sebagai Tuhan sejak alam ruh. Dengan demikian, fitrah manusia adalah potensi bawaan dari Allah, baik jasmani maupun ruhani, yang telah ada sejak awal penciptaan dan memiliki karakter serta cara kerja tersendiri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{"citationItems":[{"id":"ITEM-1","itemData":{"DOI":"10.35316/jpii.v5i1.229","ISSN":"2527-3566","abstract":"This research aims to determine the implications of the natural disposition concept in Islam for achieving the objectives of National Education. The conclusion of this research shows that teachers will help Indonesian people easily in achieving the goals of National Education when they have understood the natural disposition concept. The education process begins with understanding the natural disposition concept of humans who has a basis, nature, character, and the potential way of working. Three approaches are needed in the educational process. They are the philosophical tauhid approach, chronological approach, and functional approach. This research used a descriptive-analytic appoach with a literature study to examine the natural disposition concept in Islam and its Implications in achieving the objectives of National Education.","author":[{"dropping-particle":"","family":"Agus Samsulbassar","given":"","non-dropping-particle":"","parse-names":false,"suffix":""},{"dropping-particle":"","family":"Andewi Suhartini","given":"","non-dropping-particle":"","parse-names":false,"suffix":""},{"dropping-particle":"","family":"Nurwadjah Ahmad EQ","given":"","non-dropping-particle":"","parse-names":false,"suffix":""}],"container-title":"Jurnal Pendidikan Islam Indonesia","id":"ITEM-1","issue":"1","issued":{"date-parts":[["2020"]]},"page":"49-56","title":"Implikasi Konsep Fitrah dalam Islam dan Tujuan Pendidikan Nasional","type":"article-journal","volume":"5"},"locator":"51-52","uris":["http://www.mendeley.com/documents/?uuid=e6c4fb9a-7709-45b3-a0bc-d5f02005e01c","http://www.mendeley.com/documents/?uuid=c5100869-e508-4ac7-8ebf-83c55310546a"]}],"mendeley":{"formattedCitation":"(Agus Samsulbassar et al., 2020, pp. 51–52)","plainTextFormattedCitation":"(Agus Samsulbassar et al., 2020, pp. 51–52)","previouslyFormattedCitation":"(Agus Samsulbassar et al., 2020, pp. 51–52)"},"properties":{"noteIndex":0},"schema":"https://github.com/citation-style-language/schema/raw/master/csl-citation.json"}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(Agus Samsulbassar et al., 2020, pp. 51–52)</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70121C55" w14:textId="77777777" w:rsidR="00C24569" w:rsidRPr="006030CB" w:rsidRDefault="00C24569" w:rsidP="00C24569">
      <w:pPr>
        <w:pStyle w:val="ListParagraph"/>
        <w:spacing w:after="0" w:line="360" w:lineRule="auto"/>
        <w:ind w:left="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Terkait perkembangan fitrah manusia, terdapat fase yang sangat krusial, yaitu fase </w:t>
      </w:r>
      <w:r w:rsidRPr="006030CB">
        <w:rPr>
          <w:rFonts w:asciiTheme="majorBidi" w:hAnsiTheme="majorBidi" w:cstheme="majorBidi"/>
          <w:i/>
          <w:iCs/>
          <w:color w:val="auto"/>
          <w:sz w:val="24"/>
          <w:lang w:val="id-ID"/>
        </w:rPr>
        <w:t>syabab</w:t>
      </w:r>
      <w:r w:rsidRPr="006030CB">
        <w:rPr>
          <w:rFonts w:asciiTheme="majorBidi" w:hAnsiTheme="majorBidi" w:cstheme="majorBidi"/>
          <w:color w:val="auto"/>
          <w:sz w:val="24"/>
          <w:lang w:val="id-ID"/>
        </w:rPr>
        <w:t xml:space="preserve"> (usia baligh, sekitar 14 tahun ke atas). Pada fase ini, seseorang telah memasuki masa </w:t>
      </w:r>
      <w:r w:rsidRPr="006030CB">
        <w:rPr>
          <w:rFonts w:asciiTheme="majorBidi" w:hAnsiTheme="majorBidi" w:cstheme="majorBidi"/>
          <w:i/>
          <w:iCs/>
          <w:color w:val="auto"/>
          <w:sz w:val="24"/>
          <w:lang w:val="id-ID"/>
        </w:rPr>
        <w:t>taklif</w:t>
      </w:r>
      <w:r w:rsidRPr="006030CB">
        <w:rPr>
          <w:rFonts w:asciiTheme="majorBidi" w:hAnsiTheme="majorBidi" w:cstheme="majorBidi"/>
          <w:color w:val="auto"/>
          <w:sz w:val="24"/>
          <w:lang w:val="id-ID"/>
        </w:rPr>
        <w:t xml:space="preserve">, yakni mulai diberlakukannya kewajiban syariat sebagaimana sabda Nabi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bahwa pena pencatat amal diangkat setelah seseorang mencapai baligh. Fase </w:t>
      </w:r>
      <w:r w:rsidRPr="006030CB">
        <w:rPr>
          <w:rFonts w:asciiTheme="majorBidi" w:hAnsiTheme="majorBidi" w:cstheme="majorBidi"/>
          <w:i/>
          <w:iCs/>
          <w:color w:val="auto"/>
          <w:sz w:val="24"/>
          <w:lang w:val="id-ID"/>
        </w:rPr>
        <w:t>syabab</w:t>
      </w:r>
      <w:r w:rsidRPr="006030CB">
        <w:rPr>
          <w:rFonts w:asciiTheme="majorBidi" w:hAnsiTheme="majorBidi" w:cstheme="majorBidi"/>
          <w:color w:val="auto"/>
          <w:sz w:val="24"/>
          <w:lang w:val="id-ID"/>
        </w:rPr>
        <w:t xml:space="preserve"> merupakan fase </w:t>
      </w:r>
      <w:r w:rsidRPr="006030CB">
        <w:rPr>
          <w:rFonts w:asciiTheme="majorBidi" w:hAnsiTheme="majorBidi" w:cstheme="majorBidi"/>
          <w:i/>
          <w:iCs/>
          <w:color w:val="auto"/>
          <w:sz w:val="24"/>
          <w:lang w:val="id-ID"/>
        </w:rPr>
        <w:t>quwwah</w:t>
      </w:r>
      <w:r w:rsidRPr="006030CB">
        <w:rPr>
          <w:rFonts w:asciiTheme="majorBidi" w:hAnsiTheme="majorBidi" w:cstheme="majorBidi"/>
          <w:color w:val="auto"/>
          <w:sz w:val="24"/>
          <w:lang w:val="id-ID"/>
        </w:rPr>
        <w:t xml:space="preserve"> (kekuatan), di mana potensi akal, spiritual, kemauan, dan energi fisik berada pada titik yang optimal. Oleh karena itu, masa ini menjadi periode paling strategis untuk meneguhkan fitrah beragama, menanamkan nilai-nilai Islam, serta membentuk karakter keislaman secara kokoh dan berkelanjutan </w:t>
      </w:r>
      <w:r w:rsidRPr="006030CB">
        <w:rPr>
          <w:rStyle w:val="FootnoteReference"/>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{"citationItems":[{"id":"ITEM-1","itemData":{"author":[{"dropping-particle":"","family":"Kholiq","given":"Abdul","non-dropping-particle":"","parse-names":false,"suffix":""}],"id":"ITEM-1","issued":{"date-parts":[["2019"]]},"number-of-pages":"1-221","publisher":"Perkumpulan Radio Komunitas Mutiara Qur’an","publisher-place":"Semarang","title":"Recovery Karakter Berbasis Fitrah","type":"book"},"uris":["http://www.mendeley.com/documents/?uuid=9190b119-8b8f-4746-be04-31809e5d8317"]}],"mendeley":{"formattedCitation":"(Kholiq, 2019)","plainTextFormattedCitation":"(Kholiq, 2019)","previouslyFormattedCitation":"(Kholiq, 2019)"},"properties":{"noteIndex":0},"schema":"https://github.com/citation-style-language/schema/raw/master/csl-citation.json"}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(Kholiq, 2019)</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Secara yuridis, fase ini bertepatan dengan usia wajib belajar pada jenjang pendidikan menengah atas di Indonesia, di mana peserta didik berada pada tahap penguatan jati diri dan nilai hidup. Oleh karena itu, penguatan fitrah pada usia Madrasah Aliyah menjadi sangat strategis. </w:t>
      </w:r>
    </w:p>
    <w:p w14:paraId="01D5CB90" w14:textId="77777777" w:rsidR="00C24569" w:rsidRPr="006030CB" w:rsidRDefault="00C24569" w:rsidP="00C24569">
      <w:pPr>
        <w:pStyle w:val="ListParagraph"/>
        <w:spacing w:after="0" w:line="360" w:lineRule="auto"/>
        <w:ind w:left="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Dalam konteks ini, santriwati Madrasah Aliyah Islamic Centre Bin Baz Putri (MA ICBB Putri) Yogyakarta berada pada fase perkembangan fitrah yang menuntut pembinaan intensif dan komprehensif. Sebagai lembaga pendidikan berbasis pesantren, MA ICBB Putri menjadi konteks yang ideal untuk mengimplementasikan internalisasi nilai-nilai Pendidikan Agama Islam (PAI). Lembaga ini memiliki visi mencetak generasi muslimah yang unggul dalam bidang Akidah, Bahasa (Arab dan Inggris), Akhlak, Tahfidz, dan Akademik yang dirumuskan dalam konsep ABATA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URL":"https://binbaz.or.id/pages/visi-misi-dan-tujuan","accessed":{"date-parts":[["2025","12","7"]]},"author":[{"dropping-particle":"","family":"Binbaz.or.id","given":"Admin","non-dropping-particle":"","parse-names":false,"suffix":""}],"id":"ITEM-1","issued":{"date-parts":[["2024"]]},"title":"Visi, Misi dan Tujuan","type":"webpage"},"uris":["http://www.mendeley.com/documents/?uuid=853f69cb-21a6-4e2a-a660-8e486c0e93b7","http://www.mendeley.com/documents/?uuid=b7b607aa-0f8e-4932-90d7-9fdaf3c6a9a3"]}],"mendeley":{"formattedCitation":"(Binbaz.or.id, 2024)","plainTextFormattedCitation":"(Binbaz.or.id, 2024)","previouslyFormattedCitation":"(Binbaz.or.id, 2024)"},"properties":{"noteIndex":0},"schema":"https://github.com/citation-style-language/schema/raw/master/csl-citation.json"}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(Binbaz.or.id, 2024)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Melalui lingkungan pesantren yang sarat dengan aktivitas tarbiyah, keteladanan, disiplin ibadah, dan pengawasan moral, proses penguatan fitrah santriwati dapat berlangsung secara efektif, mendalam, dan berkesinambungan, sehingga selaras dengan tujuan pendidikan nasional dan tuntunan Islam.</w:t>
      </w:r>
    </w:p>
    <w:p w14:paraId="01EF0F56" w14:textId="77777777" w:rsidR="00C24569" w:rsidRPr="006030CB" w:rsidRDefault="00C24569" w:rsidP="00C24569">
      <w:pPr>
        <w:pStyle w:val="ListParagraph"/>
        <w:spacing w:after="0" w:line="360" w:lineRule="auto"/>
        <w:ind w:left="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r>
      <w:bookmarkEnd w:id="2"/>
      <w:r w:rsidRPr="006030CB">
        <w:rPr>
          <w:rFonts w:asciiTheme="majorBidi" w:hAnsiTheme="majorBidi" w:cstheme="majorBidi"/>
          <w:color w:val="auto"/>
          <w:sz w:val="24"/>
          <w:lang w:val="id-ID"/>
        </w:rPr>
        <w:t xml:space="preserve">Hasil observasi awal berdasarkan keterangan pengasuh MA Islamic Centre Bin Baz Putri menunjukkan bahwa proses internalisasi nilai-nilai Pendidikan Agama Islam (PAI) pada santriwati masih memerlukan penguatan dan pembinaan secara berkelanjutan. Hal tersebut </w:t>
      </w:r>
      <w:r w:rsidRPr="006030CB">
        <w:rPr>
          <w:rFonts w:asciiTheme="majorBidi" w:hAnsiTheme="majorBidi" w:cstheme="majorBidi"/>
          <w:color w:val="auto"/>
          <w:sz w:val="24"/>
          <w:lang w:val="id-ID"/>
        </w:rPr>
        <w:lastRenderedPageBreak/>
        <w:t>terlihat dari masih adanya santriwati yang memerlukan pendalaman pemahaman akidah, peningkatan kesadaran dalam pelaksanaan ibadah, serta pembiasaan akhlak Islami dalam kehidupan sehari-hari di lingkungan pesantren. Selain itu, meskipun berada dalam lingkungan pendidikan berbasis pesantren, pengaruh lingkungan luar berpotensi memengaruhi pola pikir, sikap, dan perilaku santriwati sehingga dapat berdampak pada perkembangan fitrah keislaman mereka.</w:t>
      </w:r>
    </w:p>
    <w:p w14:paraId="4B2BF650" w14:textId="77777777" w:rsidR="00C24569" w:rsidRPr="006030CB" w:rsidRDefault="00C24569" w:rsidP="00C24569">
      <w:pPr>
        <w:pStyle w:val="ListParagraph"/>
        <w:spacing w:after="0" w:line="360" w:lineRule="auto"/>
        <w:ind w:left="0"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Oleh karena itu, permasalahan ini memiliki urgensi yang tinggi sehingga peneliti tertarik untuk melakukan penelitian dengan judul “</w:t>
      </w:r>
      <w:r w:rsidRPr="008A3709">
        <w:rPr>
          <w:rFonts w:asciiTheme="majorBidi" w:hAnsiTheme="majorBidi" w:cstheme="majorBidi"/>
          <w:color w:val="auto"/>
          <w:sz w:val="24"/>
          <w:lang w:val="id-ID"/>
        </w:rPr>
        <w:t>Internalisasi Nilai P</w:t>
      </w:r>
      <w:r>
        <w:rPr>
          <w:rFonts w:asciiTheme="majorBidi" w:hAnsiTheme="majorBidi" w:cstheme="majorBidi"/>
          <w:color w:val="auto"/>
          <w:sz w:val="24"/>
          <w:lang w:val="id-ID"/>
        </w:rPr>
        <w:t>AI</w:t>
      </w:r>
      <w:r w:rsidRPr="008A3709">
        <w:rPr>
          <w:rFonts w:asciiTheme="majorBidi" w:hAnsiTheme="majorBidi" w:cstheme="majorBidi"/>
          <w:color w:val="auto"/>
          <w:sz w:val="24"/>
          <w:lang w:val="id-ID"/>
        </w:rPr>
        <w:t xml:space="preserve"> Dalam Pengembangan Fitrah Santriwati Di Kelas X</w:t>
      </w:r>
      <w:r>
        <w:rPr>
          <w:rFonts w:asciiTheme="majorBidi" w:hAnsiTheme="majorBidi" w:cstheme="majorBidi"/>
          <w:color w:val="auto"/>
          <w:sz w:val="24"/>
          <w:lang w:val="id-ID"/>
        </w:rPr>
        <w:t>I</w:t>
      </w:r>
      <w:r w:rsidRPr="008A3709">
        <w:rPr>
          <w:rFonts w:asciiTheme="majorBidi" w:hAnsiTheme="majorBidi" w:cstheme="majorBidi"/>
          <w:color w:val="auto"/>
          <w:sz w:val="24"/>
          <w:lang w:val="id-ID"/>
        </w:rPr>
        <w:t xml:space="preserve"> Dan X</w:t>
      </w:r>
      <w:r>
        <w:rPr>
          <w:rFonts w:asciiTheme="majorBidi" w:hAnsiTheme="majorBidi" w:cstheme="majorBidi"/>
          <w:color w:val="auto"/>
          <w:sz w:val="24"/>
          <w:lang w:val="id-ID"/>
        </w:rPr>
        <w:t>II</w:t>
      </w:r>
      <w:r w:rsidRPr="008A3709">
        <w:rPr>
          <w:rFonts w:asciiTheme="majorBidi" w:hAnsiTheme="majorBidi" w:cstheme="majorBidi"/>
          <w:color w:val="auto"/>
          <w:sz w:val="24"/>
          <w:lang w:val="id-ID"/>
        </w:rPr>
        <w:t xml:space="preserve"> Madrasah Aliyah  Islamic Centre Bin Baz Putri Yogyakarta Tahun Ajaran 2025/2026</w:t>
      </w:r>
      <w:r w:rsidRPr="006030CB">
        <w:rPr>
          <w:rFonts w:asciiTheme="majorBidi" w:hAnsiTheme="majorBidi" w:cstheme="majorBidi"/>
          <w:color w:val="auto"/>
          <w:sz w:val="24"/>
          <w:lang w:val="id-ID"/>
        </w:rPr>
        <w:t>”</w:t>
      </w:r>
    </w:p>
    <w:p w14:paraId="70954202" w14:textId="77777777" w:rsidR="00C24569" w:rsidRPr="006030CB" w:rsidRDefault="00C24569" w:rsidP="00C24569">
      <w:pPr>
        <w:pStyle w:val="ListParagraph"/>
        <w:spacing w:after="0" w:line="360" w:lineRule="auto"/>
        <w:ind w:left="142"/>
        <w:jc w:val="both"/>
        <w:rPr>
          <w:rFonts w:asciiTheme="majorBidi" w:hAnsiTheme="majorBidi" w:cstheme="majorBidi"/>
          <w:color w:val="auto"/>
          <w:sz w:val="24"/>
          <w:lang w:val="id-ID"/>
        </w:rPr>
      </w:pPr>
    </w:p>
    <w:p w14:paraId="29122EF4" w14:textId="77777777" w:rsidR="00C24569" w:rsidRPr="006030CB" w:rsidRDefault="00C24569" w:rsidP="00C24569">
      <w:pPr>
        <w:pStyle w:val="Heading1"/>
        <w:numPr>
          <w:ilvl w:val="0"/>
          <w:numId w:val="1"/>
        </w:numPr>
        <w:spacing w:before="0" w:after="0" w:line="360" w:lineRule="auto"/>
        <w:ind w:left="426" w:hanging="426"/>
        <w:contextualSpacing/>
        <w:jc w:val="both"/>
        <w:rPr>
          <w:rFonts w:asciiTheme="majorBidi" w:hAnsiTheme="majorBidi"/>
          <w:b/>
          <w:bCs/>
          <w:color w:val="auto"/>
          <w:sz w:val="24"/>
          <w:szCs w:val="24"/>
          <w:lang w:val="id-ID"/>
        </w:rPr>
      </w:pPr>
      <w:bookmarkStart w:id="3" w:name="_Toc231013998"/>
      <w:r w:rsidRPr="006030CB">
        <w:rPr>
          <w:rFonts w:asciiTheme="majorBidi" w:hAnsiTheme="majorBidi"/>
          <w:b/>
          <w:bCs/>
          <w:color w:val="auto"/>
          <w:sz w:val="24"/>
          <w:szCs w:val="24"/>
          <w:lang w:val="id-ID"/>
        </w:rPr>
        <w:t>Identifikasi Masalah dan Fokus Penelitian</w:t>
      </w:r>
      <w:bookmarkEnd w:id="3"/>
    </w:p>
    <w:p w14:paraId="39A01398" w14:textId="77777777" w:rsidR="00C24569" w:rsidRPr="006030CB" w:rsidRDefault="00C24569" w:rsidP="00C24569">
      <w:pPr>
        <w:pStyle w:val="Heading2"/>
        <w:spacing w:before="0" w:after="0" w:line="360" w:lineRule="auto"/>
        <w:ind w:left="709" w:hanging="283"/>
        <w:rPr>
          <w:rFonts w:asciiTheme="majorBidi" w:hAnsiTheme="majorBidi"/>
          <w:b/>
          <w:bCs/>
          <w:color w:val="auto"/>
          <w:sz w:val="24"/>
          <w:szCs w:val="24"/>
          <w:lang w:val="id-ID"/>
        </w:rPr>
      </w:pPr>
      <w:bookmarkStart w:id="4" w:name="_Toc231013999"/>
      <w:r w:rsidRPr="006030CB">
        <w:rPr>
          <w:rFonts w:asciiTheme="majorBidi" w:hAnsiTheme="majorBidi"/>
          <w:b/>
          <w:bCs/>
          <w:color w:val="auto"/>
          <w:sz w:val="24"/>
          <w:szCs w:val="24"/>
          <w:lang w:val="id-ID"/>
        </w:rPr>
        <w:t>1. Identifikasi Masalah</w:t>
      </w:r>
      <w:bookmarkEnd w:id="4"/>
    </w:p>
    <w:p w14:paraId="4D1C7699" w14:textId="77777777" w:rsidR="00C24569" w:rsidRPr="006030CB" w:rsidRDefault="00C24569" w:rsidP="00C24569">
      <w:pPr>
        <w:spacing w:after="0" w:line="360" w:lineRule="auto"/>
        <w:ind w:left="426" w:firstLine="567"/>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Berdasarkan latar belakang penelitian, dapat diidentifikasi beberapa </w:t>
      </w:r>
      <w:r w:rsidRPr="006030CB">
        <w:rPr>
          <w:rFonts w:asciiTheme="majorBidi" w:hAnsiTheme="majorBidi" w:cstheme="majorBidi"/>
          <w:color w:val="auto"/>
          <w:sz w:val="24"/>
          <w:lang w:val="id-ID"/>
        </w:rPr>
        <w:tab/>
        <w:t>permasalahan sebagai berikut:</w:t>
      </w:r>
    </w:p>
    <w:p w14:paraId="57FEB741" w14:textId="77777777" w:rsidR="00C24569" w:rsidRPr="006030CB" w:rsidRDefault="00C24569" w:rsidP="00C24569">
      <w:pPr>
        <w:numPr>
          <w:ilvl w:val="0"/>
          <w:numId w:val="4"/>
        </w:numPr>
        <w:tabs>
          <w:tab w:val="clear" w:pos="720"/>
          <w:tab w:val="num" w:pos="1276"/>
        </w:tabs>
        <w:spacing w:after="0" w:line="360" w:lineRule="auto"/>
        <w:ind w:left="993" w:hanging="284"/>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Masih terdapat santriwati yang memiliki pemahaman kurang tepat terhadap konsep akidah, khususnya terkait bentuk-bentuk penyimpangan akidah di era modern.</w:t>
      </w:r>
    </w:p>
    <w:p w14:paraId="61C91320" w14:textId="77777777" w:rsidR="00C24569" w:rsidRPr="006030CB" w:rsidRDefault="00C24569" w:rsidP="00C24569">
      <w:pPr>
        <w:numPr>
          <w:ilvl w:val="0"/>
          <w:numId w:val="4"/>
        </w:numPr>
        <w:tabs>
          <w:tab w:val="clear" w:pos="720"/>
          <w:tab w:val="num" w:pos="1276"/>
        </w:tabs>
        <w:spacing w:after="0" w:line="360" w:lineRule="auto"/>
        <w:ind w:left="993" w:hanging="284"/>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Kesadaran sebagian santriwati terhadap urgensi dan hakikat ibadah, terutama shalat, belum terbentuk secara optimal.</w:t>
      </w:r>
    </w:p>
    <w:p w14:paraId="79EF9CA5" w14:textId="77777777" w:rsidR="00C24569" w:rsidRPr="006030CB" w:rsidRDefault="00C24569" w:rsidP="00C24569">
      <w:pPr>
        <w:numPr>
          <w:ilvl w:val="0"/>
          <w:numId w:val="4"/>
        </w:numPr>
        <w:tabs>
          <w:tab w:val="clear" w:pos="720"/>
          <w:tab w:val="num" w:pos="1276"/>
        </w:tabs>
        <w:spacing w:after="0" w:line="360" w:lineRule="auto"/>
        <w:ind w:left="993" w:hanging="284"/>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Masih dijumpai perilaku santriwati yang menunjukkan kelemahan pada aspek akhlak, seperti penggunaan bahasa yang kurang pantas dan kurangnya kesadaran dalam menjaga lisan.</w:t>
      </w:r>
    </w:p>
    <w:p w14:paraId="785966F7" w14:textId="77777777" w:rsidR="00C24569" w:rsidRPr="006030CB" w:rsidRDefault="00C24569" w:rsidP="00C24569">
      <w:pPr>
        <w:numPr>
          <w:ilvl w:val="0"/>
          <w:numId w:val="4"/>
        </w:numPr>
        <w:tabs>
          <w:tab w:val="clear" w:pos="720"/>
          <w:tab w:val="num" w:pos="1276"/>
        </w:tabs>
        <w:spacing w:after="0" w:line="360" w:lineRule="auto"/>
        <w:ind w:left="993" w:hanging="284"/>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Adanya indikasi pengaruh budaya dan pergaulan luar yang berpotensi mengganggu penjagaan fitrah kesucian santriwati.</w:t>
      </w:r>
    </w:p>
    <w:p w14:paraId="18D009D8" w14:textId="77777777" w:rsidR="00C24569" w:rsidRPr="006030CB" w:rsidRDefault="00C24569" w:rsidP="00C24569">
      <w:pPr>
        <w:numPr>
          <w:ilvl w:val="0"/>
          <w:numId w:val="4"/>
        </w:numPr>
        <w:tabs>
          <w:tab w:val="clear" w:pos="720"/>
          <w:tab w:val="num" w:pos="1276"/>
        </w:tabs>
        <w:spacing w:after="0" w:line="360" w:lineRule="auto"/>
        <w:ind w:left="993" w:hanging="284"/>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Proses internalisasi nilai-nilai Pendidikan Agama Islam (PAI) di lingkungan pesantren belum sepenuhnya berjalan optimal dalam menjaga dan mengembangkan fitrah Islami santriwati.</w:t>
      </w:r>
    </w:p>
    <w:p w14:paraId="00165D8B" w14:textId="77777777" w:rsidR="00C24569" w:rsidRPr="006030CB" w:rsidRDefault="00C24569" w:rsidP="00C24569">
      <w:pPr>
        <w:pStyle w:val="Heading2"/>
        <w:spacing w:before="0" w:after="0" w:line="360" w:lineRule="auto"/>
        <w:ind w:left="426"/>
        <w:rPr>
          <w:rFonts w:asciiTheme="majorBidi" w:hAnsiTheme="majorBidi"/>
          <w:b/>
          <w:bCs/>
          <w:color w:val="auto"/>
          <w:sz w:val="24"/>
          <w:szCs w:val="24"/>
          <w:lang w:val="id-ID"/>
        </w:rPr>
      </w:pPr>
      <w:bookmarkStart w:id="5" w:name="_Toc231014000"/>
      <w:r w:rsidRPr="006030CB">
        <w:rPr>
          <w:rFonts w:asciiTheme="majorBidi" w:hAnsiTheme="majorBidi"/>
          <w:b/>
          <w:bCs/>
          <w:color w:val="auto"/>
          <w:sz w:val="24"/>
          <w:szCs w:val="24"/>
          <w:lang w:val="id-ID"/>
        </w:rPr>
        <w:t>2. Fokus Penelitian</w:t>
      </w:r>
      <w:bookmarkEnd w:id="5"/>
    </w:p>
    <w:p w14:paraId="750F4834" w14:textId="77777777" w:rsidR="00C24569" w:rsidRPr="006030CB" w:rsidRDefault="00C24569" w:rsidP="00C24569">
      <w:pPr>
        <w:tabs>
          <w:tab w:val="left" w:pos="1418"/>
        </w:tabs>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Berdasarkan identifikasi masalah tersebut, penelitian ini difokuskan pada: Proses internalisasi nilai-nilai Pendidikan Agama Islam yang meliputi akidah, ibadah, dan akhlak dalam upaya menjaga dan mengembangkan fitrah Islami santriwati di MA Islamic Centre Bin Baz Putri Yogyakarta.</w:t>
      </w:r>
    </w:p>
    <w:p w14:paraId="6651E142" w14:textId="77777777" w:rsidR="00C24569" w:rsidRPr="006030CB" w:rsidRDefault="00C24569" w:rsidP="00C24569">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Untuk memperjelas batasan kajian, fokus penelitian ini diarahkan pada:</w:t>
      </w:r>
    </w:p>
    <w:p w14:paraId="6E3B9DE1" w14:textId="77777777" w:rsidR="00C24569" w:rsidRPr="006030CB" w:rsidRDefault="00C24569" w:rsidP="00C24569">
      <w:pPr>
        <w:pStyle w:val="ListParagraph"/>
        <w:numPr>
          <w:ilvl w:val="0"/>
          <w:numId w:val="5"/>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Bentuk internalisasi nilai Pendidikan Agama Islam (PAI) dalam pembelajaran dan kehidupan pesantren.</w:t>
      </w:r>
    </w:p>
    <w:p w14:paraId="0024B914" w14:textId="77777777" w:rsidR="00C24569" w:rsidRPr="006030CB" w:rsidRDefault="00C24569" w:rsidP="00C24569">
      <w:pPr>
        <w:pStyle w:val="ListParagraph"/>
        <w:numPr>
          <w:ilvl w:val="0"/>
          <w:numId w:val="5"/>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 Proses internalisasi nilai Pendidikan Agama Islam (PAI) di lingkungan pesantren.</w:t>
      </w:r>
    </w:p>
    <w:p w14:paraId="1BDCDCF4" w14:textId="77777777" w:rsidR="00C24569" w:rsidRPr="006030CB" w:rsidRDefault="00C24569" w:rsidP="00C24569">
      <w:pPr>
        <w:pStyle w:val="ListParagraph"/>
        <w:numPr>
          <w:ilvl w:val="0"/>
          <w:numId w:val="5"/>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 Hasil atau dampak internalisasi nilai Pendidikan Agama Islam (PAI) dalam penjagaan fitrah Islami santriwati.</w:t>
      </w:r>
    </w:p>
    <w:p w14:paraId="03154853" w14:textId="77777777" w:rsidR="00C24569" w:rsidRPr="006030CB" w:rsidRDefault="00C24569" w:rsidP="00C24569">
      <w:pPr>
        <w:spacing w:after="0" w:line="360" w:lineRule="auto"/>
        <w:ind w:left="993" w:hanging="284"/>
        <w:jc w:val="both"/>
        <w:rPr>
          <w:rFonts w:asciiTheme="majorBidi" w:hAnsiTheme="majorBidi" w:cstheme="majorBidi"/>
          <w:color w:val="auto"/>
          <w:sz w:val="24"/>
          <w:lang w:val="id-ID"/>
        </w:rPr>
      </w:pPr>
    </w:p>
    <w:p w14:paraId="6284452F" w14:textId="77777777" w:rsidR="00C24569" w:rsidRPr="006030CB" w:rsidRDefault="00C24569" w:rsidP="00C24569">
      <w:pPr>
        <w:pStyle w:val="Heading1"/>
        <w:numPr>
          <w:ilvl w:val="0"/>
          <w:numId w:val="1"/>
        </w:numPr>
        <w:spacing w:before="0" w:after="0" w:line="360" w:lineRule="auto"/>
        <w:ind w:left="426" w:hanging="426"/>
        <w:contextualSpacing/>
        <w:rPr>
          <w:rFonts w:asciiTheme="majorBidi" w:hAnsiTheme="majorBidi"/>
          <w:b/>
          <w:bCs/>
          <w:color w:val="auto"/>
          <w:sz w:val="24"/>
          <w:szCs w:val="24"/>
          <w:lang w:val="id-ID"/>
        </w:rPr>
      </w:pPr>
      <w:bookmarkStart w:id="6" w:name="_Toc231014001"/>
      <w:r w:rsidRPr="006030CB">
        <w:rPr>
          <w:rFonts w:asciiTheme="majorBidi" w:hAnsiTheme="majorBidi"/>
          <w:b/>
          <w:bCs/>
          <w:color w:val="auto"/>
          <w:sz w:val="24"/>
          <w:szCs w:val="24"/>
          <w:lang w:val="id-ID"/>
        </w:rPr>
        <w:t>Perumusan Masalah Penelitian</w:t>
      </w:r>
      <w:bookmarkEnd w:id="6"/>
      <w:r w:rsidRPr="006030CB">
        <w:rPr>
          <w:rFonts w:asciiTheme="majorBidi" w:hAnsiTheme="majorBidi"/>
          <w:b/>
          <w:bCs/>
          <w:color w:val="auto"/>
          <w:sz w:val="24"/>
          <w:szCs w:val="24"/>
          <w:lang w:val="id-ID"/>
        </w:rPr>
        <w:t xml:space="preserve"> </w:t>
      </w:r>
    </w:p>
    <w:p w14:paraId="075EFC4A" w14:textId="77777777" w:rsidR="00C24569" w:rsidRPr="006030CB" w:rsidRDefault="00C24569" w:rsidP="00C24569">
      <w:pPr>
        <w:spacing w:after="0" w:line="360" w:lineRule="auto"/>
        <w:jc w:val="both"/>
        <w:rPr>
          <w:rFonts w:asciiTheme="majorBidi" w:eastAsia="Times New Roman" w:hAnsiTheme="majorBidi" w:cstheme="majorBidi"/>
          <w:color w:val="auto"/>
          <w:kern w:val="0"/>
          <w:sz w:val="24"/>
          <w:lang w:val="id-ID"/>
          <w14:ligatures w14:val="none"/>
        </w:rPr>
      </w:pPr>
      <w:r w:rsidRPr="006030CB">
        <w:rPr>
          <w:rFonts w:asciiTheme="majorBidi" w:eastAsia="Times New Roman" w:hAnsiTheme="majorBidi" w:cstheme="majorBidi"/>
          <w:color w:val="auto"/>
          <w:kern w:val="0"/>
          <w:sz w:val="24"/>
          <w:lang w:val="id-ID"/>
          <w14:ligatures w14:val="none"/>
        </w:rPr>
        <w:tab/>
        <w:t>Berdasarkan identifikasi dan fokus penelitian, maka rumusan masalah penelitian adalah sebagai berikut:</w:t>
      </w:r>
    </w:p>
    <w:p w14:paraId="62014FB0" w14:textId="77777777" w:rsidR="00C24569" w:rsidRPr="006030CB" w:rsidRDefault="00C24569" w:rsidP="00C24569">
      <w:pPr>
        <w:numPr>
          <w:ilvl w:val="0"/>
          <w:numId w:val="2"/>
        </w:numPr>
        <w:spacing w:after="0" w:line="360" w:lineRule="auto"/>
        <w:rPr>
          <w:rFonts w:asciiTheme="majorBidi" w:eastAsia="Times New Roman" w:hAnsiTheme="majorBidi" w:cstheme="majorBidi"/>
          <w:color w:val="auto"/>
          <w:kern w:val="0"/>
          <w:sz w:val="24"/>
          <w:lang w:val="id-ID"/>
          <w14:ligatures w14:val="none"/>
        </w:rPr>
      </w:pPr>
      <w:r w:rsidRPr="006030CB">
        <w:rPr>
          <w:rFonts w:asciiTheme="majorBidi" w:eastAsia="Times New Roman" w:hAnsiTheme="majorBidi" w:cstheme="majorBidi"/>
          <w:color w:val="auto"/>
          <w:kern w:val="0"/>
          <w:sz w:val="24"/>
          <w:lang w:val="id-ID"/>
          <w14:ligatures w14:val="none"/>
        </w:rPr>
        <w:t>Bagaimana internalisasi nilai PAI dalam pengembangan fitrah santriwati   di MA Islamic Centre Bin Baz Putri Yogyakarta?</w:t>
      </w:r>
    </w:p>
    <w:p w14:paraId="675B049A" w14:textId="77777777" w:rsidR="00C24569" w:rsidRPr="006030CB" w:rsidRDefault="00C24569" w:rsidP="00C24569">
      <w:pPr>
        <w:numPr>
          <w:ilvl w:val="0"/>
          <w:numId w:val="2"/>
        </w:numPr>
        <w:spacing w:after="0" w:line="360" w:lineRule="auto"/>
        <w:rPr>
          <w:rFonts w:asciiTheme="majorBidi" w:eastAsia="Times New Roman" w:hAnsiTheme="majorBidi" w:cstheme="majorBidi"/>
          <w:color w:val="auto"/>
          <w:kern w:val="0"/>
          <w:sz w:val="24"/>
          <w:lang w:val="id-ID"/>
          <w14:ligatures w14:val="none"/>
        </w:rPr>
      </w:pPr>
      <w:r w:rsidRPr="006030CB">
        <w:rPr>
          <w:rFonts w:asciiTheme="majorBidi" w:eastAsia="Times New Roman" w:hAnsiTheme="majorBidi" w:cstheme="majorBidi"/>
          <w:color w:val="auto"/>
          <w:kern w:val="0"/>
          <w:sz w:val="24"/>
          <w:lang w:val="id-ID"/>
          <w14:ligatures w14:val="none"/>
        </w:rPr>
        <w:t xml:space="preserve">Faktor apa saja yang mendukung dan menghambat internalisasi nilai PAI dalam  pengembangan fitrah di MA ICBB Putri </w:t>
      </w:r>
    </w:p>
    <w:p w14:paraId="29CC76D7" w14:textId="77777777" w:rsidR="00C24569" w:rsidRPr="006030CB" w:rsidRDefault="00C24569" w:rsidP="00C24569">
      <w:pPr>
        <w:spacing w:after="0" w:line="360" w:lineRule="auto"/>
        <w:ind w:left="786"/>
        <w:rPr>
          <w:rFonts w:asciiTheme="majorBidi" w:eastAsia="Times New Roman" w:hAnsiTheme="majorBidi" w:cstheme="majorBidi"/>
          <w:color w:val="auto"/>
          <w:kern w:val="0"/>
          <w:sz w:val="24"/>
          <w:lang w:val="id-ID"/>
          <w14:ligatures w14:val="none"/>
        </w:rPr>
      </w:pPr>
    </w:p>
    <w:p w14:paraId="23F7E95A" w14:textId="77777777" w:rsidR="00C24569" w:rsidRPr="006030CB" w:rsidRDefault="00C24569" w:rsidP="00C24569">
      <w:pPr>
        <w:pStyle w:val="Heading1"/>
        <w:numPr>
          <w:ilvl w:val="0"/>
          <w:numId w:val="1"/>
        </w:numPr>
        <w:spacing w:before="0" w:after="0" w:line="360" w:lineRule="auto"/>
        <w:ind w:left="426" w:hanging="426"/>
        <w:contextualSpacing/>
        <w:rPr>
          <w:rFonts w:asciiTheme="majorBidi" w:hAnsiTheme="majorBidi"/>
          <w:b/>
          <w:bCs/>
          <w:color w:val="auto"/>
          <w:sz w:val="24"/>
          <w:szCs w:val="24"/>
          <w:lang w:val="id-ID"/>
        </w:rPr>
      </w:pPr>
      <w:bookmarkStart w:id="7" w:name="_Toc231014002"/>
      <w:r w:rsidRPr="006030CB">
        <w:rPr>
          <w:rFonts w:asciiTheme="majorBidi" w:hAnsiTheme="majorBidi"/>
          <w:b/>
          <w:bCs/>
          <w:color w:val="auto"/>
          <w:sz w:val="24"/>
          <w:szCs w:val="24"/>
          <w:lang w:val="id-ID"/>
        </w:rPr>
        <w:t>Tujuan Penelitian</w:t>
      </w:r>
      <w:bookmarkEnd w:id="7"/>
      <w:r w:rsidRPr="006030CB">
        <w:rPr>
          <w:rFonts w:asciiTheme="majorBidi" w:hAnsiTheme="majorBidi"/>
          <w:b/>
          <w:bCs/>
          <w:color w:val="auto"/>
          <w:sz w:val="24"/>
          <w:szCs w:val="24"/>
          <w:lang w:val="id-ID"/>
        </w:rPr>
        <w:t xml:space="preserve"> </w:t>
      </w:r>
    </w:p>
    <w:p w14:paraId="78BFF3F7" w14:textId="77777777" w:rsidR="00C24569" w:rsidRPr="006030CB" w:rsidRDefault="00C24569" w:rsidP="00C24569">
      <w:pPr>
        <w:pStyle w:val="NormalWeb"/>
        <w:spacing w:before="0" w:beforeAutospacing="0" w:after="0" w:afterAutospacing="0" w:line="360" w:lineRule="auto"/>
        <w:jc w:val="both"/>
        <w:rPr>
          <w:rFonts w:asciiTheme="majorBidi" w:hAnsiTheme="majorBidi" w:cstheme="majorBidi"/>
          <w:lang w:val="id-ID"/>
        </w:rPr>
      </w:pPr>
      <w:r w:rsidRPr="006030CB">
        <w:rPr>
          <w:rFonts w:asciiTheme="majorBidi" w:hAnsiTheme="majorBidi" w:cstheme="majorBidi"/>
          <w:lang w:val="id-ID"/>
        </w:rPr>
        <w:tab/>
        <w:t>Penelitian ini bertujuan untuk:</w:t>
      </w:r>
    </w:p>
    <w:p w14:paraId="76FF3580" w14:textId="77777777" w:rsidR="00C24569" w:rsidRPr="006030CB" w:rsidRDefault="00C24569" w:rsidP="00C24569">
      <w:pPr>
        <w:numPr>
          <w:ilvl w:val="0"/>
          <w:numId w:val="3"/>
        </w:numPr>
        <w:spacing w:after="0" w:line="360" w:lineRule="auto"/>
        <w:ind w:hanging="294"/>
        <w:jc w:val="both"/>
        <w:rPr>
          <w:rFonts w:asciiTheme="majorBidi" w:eastAsia="Times New Roman" w:hAnsiTheme="majorBidi" w:cstheme="majorBidi"/>
          <w:color w:val="auto"/>
          <w:kern w:val="0"/>
          <w:sz w:val="24"/>
          <w:lang w:val="id-ID"/>
          <w14:ligatures w14:val="none"/>
        </w:rPr>
      </w:pPr>
      <w:r w:rsidRPr="006030CB">
        <w:rPr>
          <w:rFonts w:asciiTheme="majorBidi" w:eastAsia="Times New Roman" w:hAnsiTheme="majorBidi" w:cstheme="majorBidi"/>
          <w:color w:val="auto"/>
          <w:kern w:val="0"/>
          <w:sz w:val="24"/>
          <w:lang w:val="id-ID"/>
          <w14:ligatures w14:val="none"/>
        </w:rPr>
        <w:t>Mendeskripsikan proses internalisasi nilai PAI dalam pengembangan fitrah   di MA Islamic Centre Bin Baz Putri Yogyakarta.</w:t>
      </w:r>
    </w:p>
    <w:p w14:paraId="37B4698F" w14:textId="77777777" w:rsidR="00C24569" w:rsidRPr="006030CB" w:rsidRDefault="00C24569" w:rsidP="00C24569">
      <w:pPr>
        <w:numPr>
          <w:ilvl w:val="0"/>
          <w:numId w:val="3"/>
        </w:numPr>
        <w:spacing w:after="0" w:line="360" w:lineRule="auto"/>
        <w:ind w:hanging="294"/>
        <w:jc w:val="both"/>
        <w:rPr>
          <w:rFonts w:asciiTheme="majorBidi" w:eastAsia="Times New Roman" w:hAnsiTheme="majorBidi" w:cstheme="majorBidi"/>
          <w:color w:val="auto"/>
          <w:kern w:val="0"/>
          <w:sz w:val="24"/>
          <w:lang w:val="id-ID"/>
          <w14:ligatures w14:val="none"/>
        </w:rPr>
      </w:pPr>
      <w:r w:rsidRPr="006030CB">
        <w:rPr>
          <w:rFonts w:asciiTheme="majorBidi" w:eastAsia="Times New Roman" w:hAnsiTheme="majorBidi" w:cstheme="majorBidi"/>
          <w:color w:val="auto"/>
          <w:kern w:val="0"/>
          <w:sz w:val="24"/>
          <w:lang w:val="id-ID"/>
          <w14:ligatures w14:val="none"/>
        </w:rPr>
        <w:t>Mengidentifikasi  faktor pendukung dan penghambat internalisasi nilai PAI dalam pengembangan fitrah  di MA ICBB Putri.</w:t>
      </w:r>
    </w:p>
    <w:p w14:paraId="1F4268BF" w14:textId="77777777" w:rsidR="00C24569" w:rsidRPr="006030CB" w:rsidRDefault="00C24569" w:rsidP="00C24569">
      <w:pPr>
        <w:spacing w:after="0" w:line="360" w:lineRule="auto"/>
        <w:ind w:left="720"/>
        <w:jc w:val="both"/>
        <w:rPr>
          <w:rFonts w:asciiTheme="majorBidi" w:eastAsia="Times New Roman" w:hAnsiTheme="majorBidi" w:cstheme="majorBidi"/>
          <w:color w:val="auto"/>
          <w:kern w:val="0"/>
          <w:sz w:val="24"/>
          <w:lang w:val="id-ID"/>
          <w14:ligatures w14:val="none"/>
        </w:rPr>
      </w:pPr>
    </w:p>
    <w:p w14:paraId="51B91A0A" w14:textId="77777777" w:rsidR="00C24569" w:rsidRPr="006030CB" w:rsidRDefault="00C24569" w:rsidP="00C24569">
      <w:pPr>
        <w:pStyle w:val="Heading1"/>
        <w:numPr>
          <w:ilvl w:val="0"/>
          <w:numId w:val="1"/>
        </w:numPr>
        <w:spacing w:before="0" w:after="0" w:line="360" w:lineRule="auto"/>
        <w:ind w:left="426" w:hanging="426"/>
        <w:contextualSpacing/>
        <w:rPr>
          <w:rFonts w:asciiTheme="majorBidi" w:hAnsiTheme="majorBidi"/>
          <w:b/>
          <w:bCs/>
          <w:color w:val="auto"/>
          <w:sz w:val="24"/>
          <w:szCs w:val="24"/>
          <w:lang w:val="id-ID"/>
        </w:rPr>
      </w:pPr>
      <w:bookmarkStart w:id="8" w:name="_Toc231014003"/>
      <w:r w:rsidRPr="006030CB">
        <w:rPr>
          <w:rFonts w:asciiTheme="majorBidi" w:hAnsiTheme="majorBidi"/>
          <w:b/>
          <w:bCs/>
          <w:color w:val="auto"/>
          <w:sz w:val="24"/>
          <w:szCs w:val="24"/>
          <w:lang w:val="id-ID"/>
        </w:rPr>
        <w:t>Manfaat Penelitian</w:t>
      </w:r>
      <w:bookmarkEnd w:id="8"/>
      <w:r w:rsidRPr="006030CB">
        <w:rPr>
          <w:rFonts w:asciiTheme="majorBidi" w:hAnsiTheme="majorBidi"/>
          <w:b/>
          <w:bCs/>
          <w:color w:val="auto"/>
          <w:sz w:val="24"/>
          <w:szCs w:val="24"/>
          <w:lang w:val="id-ID"/>
        </w:rPr>
        <w:t xml:space="preserve"> </w:t>
      </w:r>
    </w:p>
    <w:p w14:paraId="4528C361" w14:textId="77777777" w:rsidR="00C24569" w:rsidRPr="006030CB" w:rsidRDefault="00C24569" w:rsidP="00C24569">
      <w:pPr>
        <w:pStyle w:val="Heading2"/>
        <w:spacing w:before="0" w:after="0" w:line="360" w:lineRule="auto"/>
        <w:ind w:left="426"/>
        <w:rPr>
          <w:rFonts w:asciiTheme="majorBidi" w:hAnsiTheme="majorBidi"/>
          <w:b/>
          <w:bCs/>
          <w:color w:val="auto"/>
          <w:sz w:val="24"/>
          <w:szCs w:val="24"/>
          <w:lang w:val="id-ID"/>
        </w:rPr>
      </w:pPr>
      <w:bookmarkStart w:id="9" w:name="_Toc231014004"/>
      <w:bookmarkStart w:id="10" w:name="_Hlk216967706"/>
      <w:r w:rsidRPr="006030CB">
        <w:rPr>
          <w:rFonts w:asciiTheme="majorBidi" w:hAnsiTheme="majorBidi"/>
          <w:b/>
          <w:bCs/>
          <w:color w:val="auto"/>
          <w:sz w:val="24"/>
          <w:szCs w:val="24"/>
          <w:lang w:val="id-ID"/>
        </w:rPr>
        <w:t>1. Manfaat Teoretis</w:t>
      </w:r>
      <w:bookmarkEnd w:id="9"/>
    </w:p>
    <w:bookmarkEnd w:id="10"/>
    <w:p w14:paraId="47DC4099" w14:textId="77777777" w:rsidR="00C24569" w:rsidRPr="006030CB" w:rsidRDefault="00C24569" w:rsidP="00C24569">
      <w:pPr>
        <w:spacing w:after="0" w:line="360" w:lineRule="auto"/>
        <w:ind w:left="709" w:right="6"/>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Secara teoretis, penelitian ini diharapkan dapat memberikan kontribusi dalam pengembangan khazanah keilmuan Pendidikan Agama Islam, khususnya yang berkaitan dengan konsep internalisasi nilai-nilai PAI dalam menjaga dan mengembangkan fitrah Islami santriwati. Hasil penelitian ini diharapkan dapat memperkaya kajian tentang hubungan antara nilai akidah, ibadah, dan akhlak dengan pengembangan fitrah dalam konteks pendidikan pesantren, serta menjadi referensi akademik bagi penelitian selanjutnya yang relevan dengan tema internalisasi nilai PAI dan pendidikan berbasis fitrah. </w:t>
      </w:r>
    </w:p>
    <w:p w14:paraId="67A6F7AF" w14:textId="77777777" w:rsidR="00C24569" w:rsidRPr="006030CB" w:rsidRDefault="00C24569" w:rsidP="00C24569">
      <w:pPr>
        <w:pStyle w:val="Heading2"/>
        <w:spacing w:before="0" w:after="0" w:line="360" w:lineRule="auto"/>
        <w:ind w:left="426"/>
        <w:rPr>
          <w:rFonts w:asciiTheme="majorBidi" w:hAnsiTheme="majorBidi"/>
          <w:b/>
          <w:bCs/>
          <w:color w:val="auto"/>
          <w:sz w:val="24"/>
          <w:szCs w:val="24"/>
          <w:lang w:val="id-ID"/>
        </w:rPr>
      </w:pPr>
      <w:bookmarkStart w:id="11" w:name="_Toc231014005"/>
      <w:r w:rsidRPr="006030CB">
        <w:rPr>
          <w:rFonts w:asciiTheme="majorBidi" w:hAnsiTheme="majorBidi"/>
          <w:b/>
          <w:bCs/>
          <w:color w:val="auto"/>
          <w:sz w:val="24"/>
          <w:szCs w:val="24"/>
          <w:lang w:val="id-ID"/>
        </w:rPr>
        <w:t>2. Manfaat Praktis</w:t>
      </w:r>
      <w:bookmarkEnd w:id="11"/>
    </w:p>
    <w:p w14:paraId="0B78E711" w14:textId="77777777" w:rsidR="00C24569" w:rsidRPr="006030CB" w:rsidRDefault="00C24569" w:rsidP="00C24569">
      <w:pPr>
        <w:spacing w:after="0" w:line="360" w:lineRule="auto"/>
        <w:ind w:left="709"/>
        <w:contextualSpacing/>
        <w:jc w:val="both"/>
        <w:rPr>
          <w:rFonts w:asciiTheme="majorBidi" w:hAnsiTheme="majorBidi" w:cstheme="majorBidi"/>
          <w:b/>
          <w:bCs/>
          <w:color w:val="auto"/>
          <w:sz w:val="24"/>
          <w:lang w:val="id-ID"/>
        </w:rPr>
      </w:pPr>
      <w:r w:rsidRPr="006030CB">
        <w:rPr>
          <w:rFonts w:asciiTheme="majorBidi" w:hAnsiTheme="majorBidi" w:cstheme="majorBidi"/>
          <w:b/>
          <w:bCs/>
          <w:color w:val="auto"/>
          <w:sz w:val="24"/>
          <w:lang w:val="id-ID"/>
        </w:rPr>
        <w:t>a. Bagi Lembaga (MA ICBB Putri)</w:t>
      </w:r>
    </w:p>
    <w:p w14:paraId="38453FA2" w14:textId="77777777" w:rsidR="00C24569" w:rsidRPr="006030CB" w:rsidRDefault="00C24569" w:rsidP="00C24569">
      <w:pPr>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Hasil penelitian ini diharapkan dapat menjadi bahan evaluasi dan rujukan dalam merancang serta mengoptimalkan program pendidikan dan pembinaan santriwati, khususnya dalam penguatan internalisasi nilai akidah, ibadah, dan akhlak guna menjaga dan mengembangkan fitrah.</w:t>
      </w:r>
    </w:p>
    <w:p w14:paraId="53A6F621" w14:textId="77777777" w:rsidR="00C24569" w:rsidRPr="006030CB" w:rsidRDefault="00C24569" w:rsidP="00C24569">
      <w:pPr>
        <w:spacing w:after="0" w:line="360" w:lineRule="auto"/>
        <w:ind w:left="709"/>
        <w:contextualSpacing/>
        <w:jc w:val="both"/>
        <w:rPr>
          <w:rFonts w:asciiTheme="majorBidi" w:hAnsiTheme="majorBidi" w:cstheme="majorBidi"/>
          <w:b/>
          <w:bCs/>
          <w:color w:val="auto"/>
          <w:sz w:val="24"/>
          <w:lang w:val="id-ID"/>
        </w:rPr>
      </w:pPr>
      <w:r w:rsidRPr="006030CB">
        <w:rPr>
          <w:rFonts w:asciiTheme="majorBidi" w:hAnsiTheme="majorBidi" w:cstheme="majorBidi"/>
          <w:b/>
          <w:bCs/>
          <w:color w:val="auto"/>
          <w:sz w:val="24"/>
          <w:lang w:val="id-ID"/>
        </w:rPr>
        <w:t>b. Bagi Guru dan Pengasuh</w:t>
      </w:r>
    </w:p>
    <w:p w14:paraId="473D2661" w14:textId="77777777" w:rsidR="00C24569" w:rsidRPr="006030CB" w:rsidRDefault="00C24569" w:rsidP="00C24569">
      <w:pPr>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Penelitian ini diharapkan dapat memberikan gambaran dan wawasan bagi guru PAI mengenai strategi dan peran efektif dalam proses internalisasi nilai-nilai PAI, baik melalui pembelajaran di kelas maupun pembiasaan dalam kehidupan pesantren.</w:t>
      </w:r>
    </w:p>
    <w:p w14:paraId="0FF641A4" w14:textId="77777777" w:rsidR="00C24569" w:rsidRPr="006030CB" w:rsidRDefault="00C24569" w:rsidP="00C24569">
      <w:pPr>
        <w:spacing w:after="0" w:line="360" w:lineRule="auto"/>
        <w:ind w:left="709"/>
        <w:contextualSpacing/>
        <w:jc w:val="both"/>
        <w:rPr>
          <w:rFonts w:asciiTheme="majorBidi" w:hAnsiTheme="majorBidi" w:cstheme="majorBidi"/>
          <w:b/>
          <w:bCs/>
          <w:color w:val="auto"/>
          <w:sz w:val="24"/>
          <w:lang w:val="id-ID"/>
        </w:rPr>
      </w:pPr>
      <w:r w:rsidRPr="006030CB">
        <w:rPr>
          <w:rFonts w:asciiTheme="majorBidi" w:hAnsiTheme="majorBidi" w:cstheme="majorBidi"/>
          <w:b/>
          <w:bCs/>
          <w:color w:val="auto"/>
          <w:sz w:val="24"/>
          <w:lang w:val="id-ID"/>
        </w:rPr>
        <w:t>c. Bagi Santriwati</w:t>
      </w:r>
    </w:p>
    <w:p w14:paraId="7540E15B" w14:textId="77777777" w:rsidR="00C24569" w:rsidRPr="006030CB" w:rsidRDefault="00C24569" w:rsidP="00C24569">
      <w:pPr>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ab/>
        <w:t>Hasil penelitian ini diharapkan dapat meningkatkan kesadaran santriwati terhadap pentingnya menjaga fitrah Islami melalui pengamalan nilai akidah yang benar, pelaksanaan ibadah yang baik, serta pembiasaan akhlak mulia dalam kehidupan sehari-hari.</w:t>
      </w:r>
    </w:p>
    <w:p w14:paraId="5512436A" w14:textId="77777777" w:rsidR="00C24569" w:rsidRPr="006030CB" w:rsidRDefault="00C24569" w:rsidP="00C24569">
      <w:pPr>
        <w:spacing w:after="0" w:line="360" w:lineRule="auto"/>
        <w:ind w:left="709"/>
        <w:contextualSpacing/>
        <w:jc w:val="both"/>
        <w:rPr>
          <w:rFonts w:asciiTheme="majorBidi" w:hAnsiTheme="majorBidi" w:cstheme="majorBidi"/>
          <w:b/>
          <w:bCs/>
          <w:color w:val="auto"/>
          <w:sz w:val="24"/>
          <w:lang w:val="id-ID"/>
        </w:rPr>
      </w:pPr>
      <w:r w:rsidRPr="006030CB">
        <w:rPr>
          <w:rFonts w:asciiTheme="majorBidi" w:hAnsiTheme="majorBidi" w:cstheme="majorBidi"/>
          <w:b/>
          <w:bCs/>
          <w:color w:val="auto"/>
          <w:sz w:val="24"/>
          <w:lang w:val="id-ID"/>
        </w:rPr>
        <w:t>d. Bagi Peneliti Selanjutnya</w:t>
      </w:r>
    </w:p>
    <w:p w14:paraId="38B10DF4" w14:textId="77777777" w:rsidR="00C24569" w:rsidRPr="006030CB" w:rsidRDefault="00C24569" w:rsidP="00C24569">
      <w:pPr>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Penelitian ini diharapkan dapat menjadi referensi dan bahan perbandingan bagi peneliti selanjutnya yang ingin mengkaji tema serupa, baik dalam konteks pesantren maupun lembaga pendidikan Islam lainnya.</w:t>
      </w:r>
    </w:p>
    <w:p w14:paraId="7B711850" w14:textId="77777777" w:rsidR="00C24569" w:rsidRPr="006030CB" w:rsidRDefault="00C24569" w:rsidP="00C24569">
      <w:pPr>
        <w:spacing w:after="0" w:line="360" w:lineRule="auto"/>
        <w:ind w:left="709"/>
        <w:contextualSpacing/>
        <w:jc w:val="both"/>
        <w:rPr>
          <w:rFonts w:asciiTheme="majorBidi" w:hAnsiTheme="majorBidi" w:cstheme="majorBidi"/>
          <w:color w:val="auto"/>
          <w:sz w:val="24"/>
          <w:lang w:val="id-ID"/>
        </w:rPr>
      </w:pPr>
    </w:p>
    <w:p w14:paraId="3CBEAAA0" w14:textId="77777777" w:rsidR="00C24569" w:rsidRPr="006030CB" w:rsidRDefault="00C24569" w:rsidP="00C24569">
      <w:pPr>
        <w:pStyle w:val="Heading1"/>
        <w:numPr>
          <w:ilvl w:val="0"/>
          <w:numId w:val="1"/>
        </w:numPr>
        <w:spacing w:before="0" w:after="0" w:line="360" w:lineRule="auto"/>
        <w:ind w:left="426" w:hanging="426"/>
        <w:contextualSpacing/>
        <w:jc w:val="both"/>
        <w:rPr>
          <w:rFonts w:asciiTheme="majorBidi" w:hAnsiTheme="majorBidi"/>
          <w:b/>
          <w:bCs/>
          <w:color w:val="auto"/>
          <w:sz w:val="24"/>
          <w:szCs w:val="24"/>
          <w:lang w:val="id-ID"/>
        </w:rPr>
      </w:pPr>
      <w:bookmarkStart w:id="12" w:name="_Toc231014006"/>
      <w:r w:rsidRPr="006030CB">
        <w:rPr>
          <w:rFonts w:asciiTheme="majorBidi" w:hAnsiTheme="majorBidi"/>
          <w:b/>
          <w:bCs/>
          <w:color w:val="auto"/>
          <w:sz w:val="24"/>
          <w:szCs w:val="24"/>
          <w:lang w:val="id-ID"/>
        </w:rPr>
        <w:t>Sistematika Penulisan</w:t>
      </w:r>
      <w:bookmarkEnd w:id="12"/>
    </w:p>
    <w:p w14:paraId="79A495D0"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Sistematika penulisan dalam penelitian ini disusun secara terstruktur untuk memudahkan pembaca dalam memahami alur dan isi pembahasan:</w:t>
      </w:r>
    </w:p>
    <w:p w14:paraId="3A1436A9"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BAB I Pendahuluan memuat latar belakang penelitian, identifikasi masalah dan fokus penelitian, perumusan masalah, tujuan penelitian, serta manfaat penelitian yang meliputi manfaat teoretis dan praktis.</w:t>
      </w:r>
    </w:p>
    <w:p w14:paraId="3481D307"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BAB II Landasan Teori dan Kajian Pustaka membahas konsep internalisasi nilai dan Pendidikan Agama Islam (PAI), teori-teori internalisasi nilai, nilai-nilai PAI yang meliputi akidah, ibadah, dan akhlak, konsep fitrah dalam Islam, serta penelitian yang relevan sebagai dasar teoretis penelitian.</w:t>
      </w:r>
    </w:p>
    <w:p w14:paraId="73898104"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BAB III Metode Penelitian menguraikan tempat dan waktu penelitian, subjek penelitian, pendekatan dan metode penelitian, teknik pengumpulan data, instrumen penelitian, serta teknik analisis data yang digunakan dalam penelitian.</w:t>
      </w:r>
    </w:p>
    <w:p w14:paraId="7D276F9C"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BAB IV Hasil Penelitian dan Pembahasan, bab ini menyajikan hasil penelitian yang diperoleh dari proses pengumpulan data di lapangan, meliputi deskripsi umum lokasi penelitian, profil Madrasah Aliyah Islamic Centre Bin Baz Putri Yogyakarta, serta paparan data terkait proses internalisasi nilai-nilai Pendidikan Agama Islam (PAI) dalam pengembangan fitrah santriwati. Data yang diperoleh dianalisis secara sistematis sesuai dengan fokus penelitian, kemudian dibahas dengan mengaitkan temuan di lapangan dengan teori-teori yang relevan. Pembahasan dalam bab ini mencakup bagaimana proses internalisasi nilai PAI berlangsung, faktor pendukung dan penghambat, serta implikasinya terhadap pengembangan fitrah santriwati dalam aspek akidah, ibadah, dan akhlak.</w:t>
      </w:r>
    </w:p>
    <w:p w14:paraId="6CF1A8EF" w14:textId="77777777" w:rsidR="00C24569" w:rsidRPr="006030CB" w:rsidRDefault="00C24569" w:rsidP="00C24569">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BAB V Penutup, bab  ini berisi kesimpulan dari hasil penelitian yang telah dilakukan, yang disusun berdasarkan rumusan masalah dan temuan penelitian. Selain itu, bab ini juga memuat saran-saran yang ditujukan kepada pihak-pihak terkait, seperti lembaga pendidikan, guru, serta peneliti selanjutnya, sebagai bahan pertimbangan dalam upaya meningkatkan kualitas internalisasi nilai-nilai Pendidikan Agama Islam dalam pengembangan fitrah peserta didik.</w:t>
      </w:r>
    </w:p>
    <w:p w14:paraId="0DEABD02" w14:textId="77777777" w:rsidR="00C24569" w:rsidRPr="006030CB" w:rsidRDefault="00C24569" w:rsidP="00C24569">
      <w:pPr>
        <w:spacing w:line="360" w:lineRule="auto"/>
        <w:jc w:val="both"/>
        <w:rPr>
          <w:rFonts w:asciiTheme="majorBidi" w:hAnsiTheme="majorBidi" w:cstheme="majorBidi"/>
          <w:color w:val="auto"/>
          <w:sz w:val="24"/>
          <w:lang w:val="id-ID"/>
        </w:rPr>
      </w:pPr>
    </w:p>
    <w:p w14:paraId="0161A3A9" w14:textId="77777777" w:rsidR="00C24569" w:rsidRPr="006030CB" w:rsidRDefault="00C24569" w:rsidP="00C24569">
      <w:pPr>
        <w:spacing w:after="0" w:line="360" w:lineRule="auto"/>
        <w:contextualSpacing/>
        <w:jc w:val="both"/>
        <w:rPr>
          <w:rFonts w:asciiTheme="majorBidi" w:hAnsiTheme="majorBidi" w:cstheme="majorBidi"/>
          <w:color w:val="auto"/>
          <w:sz w:val="24"/>
          <w:lang w:val="id-ID"/>
        </w:rPr>
      </w:pPr>
    </w:p>
    <w:p w14:paraId="71CA72F8" w14:textId="3F2289C2" w:rsidR="00BF62E0" w:rsidRDefault="00BF62E0" w:rsidP="00C24569"/>
    <w:sectPr w:rsidR="00BF62E0" w:rsidSect="00A60A41">
      <w:pgSz w:w="11907" w:h="187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25F"/>
    <w:multiLevelType w:val="hybridMultilevel"/>
    <w:tmpl w:val="CEAA0A2C"/>
    <w:lvl w:ilvl="0" w:tplc="AC48D40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C746AD2"/>
    <w:multiLevelType w:val="multilevel"/>
    <w:tmpl w:val="7DF8308A"/>
    <w:lvl w:ilvl="0">
      <w:start w:val="1"/>
      <w:numFmt w:val="decimal"/>
      <w:lvlText w:val="%1."/>
      <w:lvlJc w:val="left"/>
      <w:pPr>
        <w:tabs>
          <w:tab w:val="num" w:pos="786"/>
        </w:tabs>
        <w:ind w:left="786"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122CA"/>
    <w:multiLevelType w:val="multilevel"/>
    <w:tmpl w:val="8F66BC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E51C4B"/>
    <w:multiLevelType w:val="multilevel"/>
    <w:tmpl w:val="50DC7C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F743BA"/>
    <w:multiLevelType w:val="hybridMultilevel"/>
    <w:tmpl w:val="3AAC3E68"/>
    <w:lvl w:ilvl="0" w:tplc="9CD63938">
      <w:start w:val="1"/>
      <w:numFmt w:val="upp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19807924">
    <w:abstractNumId w:val="4"/>
  </w:num>
  <w:num w:numId="2" w16cid:durableId="1223564074">
    <w:abstractNumId w:val="1"/>
  </w:num>
  <w:num w:numId="3" w16cid:durableId="223682775">
    <w:abstractNumId w:val="3"/>
  </w:num>
  <w:num w:numId="4" w16cid:durableId="1683513775">
    <w:abstractNumId w:val="2"/>
  </w:num>
  <w:num w:numId="5" w16cid:durableId="118458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69"/>
    <w:rsid w:val="00220A1B"/>
    <w:rsid w:val="002D3F00"/>
    <w:rsid w:val="003D591D"/>
    <w:rsid w:val="00605F30"/>
    <w:rsid w:val="009758E0"/>
    <w:rsid w:val="00A60A41"/>
    <w:rsid w:val="00B615AD"/>
    <w:rsid w:val="00BC47F1"/>
    <w:rsid w:val="00BF5A58"/>
    <w:rsid w:val="00BF62E0"/>
    <w:rsid w:val="00C24569"/>
    <w:rsid w:val="00D12348"/>
    <w:rsid w:val="00E138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E98E"/>
  <w15:chartTrackingRefBased/>
  <w15:docId w15:val="{E8F8C2B9-55C8-4687-8F4A-75CE619A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569"/>
    <w:rPr>
      <w:rFonts w:ascii="Calibri" w:eastAsia="Calibri" w:hAnsi="Calibri" w:cs="Calibri"/>
      <w:color w:val="000000"/>
      <w:szCs w:val="24"/>
      <w:lang w:eastAsia="en-ID"/>
    </w:rPr>
  </w:style>
  <w:style w:type="paragraph" w:styleId="Heading1">
    <w:name w:val="heading 1"/>
    <w:basedOn w:val="Normal"/>
    <w:next w:val="Normal"/>
    <w:link w:val="Heading1Char"/>
    <w:uiPriority w:val="9"/>
    <w:qFormat/>
    <w:rsid w:val="00C24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4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5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5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5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4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569"/>
    <w:rPr>
      <w:rFonts w:eastAsiaTheme="majorEastAsia" w:cstheme="majorBidi"/>
      <w:color w:val="272727" w:themeColor="text1" w:themeTint="D8"/>
    </w:rPr>
  </w:style>
  <w:style w:type="paragraph" w:styleId="Title">
    <w:name w:val="Title"/>
    <w:basedOn w:val="Normal"/>
    <w:next w:val="Normal"/>
    <w:link w:val="TitleChar"/>
    <w:uiPriority w:val="10"/>
    <w:qFormat/>
    <w:rsid w:val="00C2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569"/>
    <w:pPr>
      <w:spacing w:before="160"/>
      <w:jc w:val="center"/>
    </w:pPr>
    <w:rPr>
      <w:i/>
      <w:iCs/>
      <w:color w:val="404040" w:themeColor="text1" w:themeTint="BF"/>
    </w:rPr>
  </w:style>
  <w:style w:type="character" w:customStyle="1" w:styleId="QuoteChar">
    <w:name w:val="Quote Char"/>
    <w:basedOn w:val="DefaultParagraphFont"/>
    <w:link w:val="Quote"/>
    <w:uiPriority w:val="29"/>
    <w:rsid w:val="00C24569"/>
    <w:rPr>
      <w:i/>
      <w:iCs/>
      <w:color w:val="404040" w:themeColor="text1" w:themeTint="BF"/>
    </w:rPr>
  </w:style>
  <w:style w:type="paragraph" w:styleId="ListParagraph">
    <w:name w:val="List Paragraph"/>
    <w:basedOn w:val="Normal"/>
    <w:uiPriority w:val="34"/>
    <w:qFormat/>
    <w:rsid w:val="00C24569"/>
    <w:pPr>
      <w:ind w:left="720"/>
      <w:contextualSpacing/>
    </w:pPr>
  </w:style>
  <w:style w:type="character" w:styleId="IntenseEmphasis">
    <w:name w:val="Intense Emphasis"/>
    <w:basedOn w:val="DefaultParagraphFont"/>
    <w:uiPriority w:val="21"/>
    <w:qFormat/>
    <w:rsid w:val="00C24569"/>
    <w:rPr>
      <w:i/>
      <w:iCs/>
      <w:color w:val="2F5496" w:themeColor="accent1" w:themeShade="BF"/>
    </w:rPr>
  </w:style>
  <w:style w:type="paragraph" w:styleId="IntenseQuote">
    <w:name w:val="Intense Quote"/>
    <w:basedOn w:val="Normal"/>
    <w:next w:val="Normal"/>
    <w:link w:val="IntenseQuoteChar"/>
    <w:uiPriority w:val="30"/>
    <w:qFormat/>
    <w:rsid w:val="00C2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569"/>
    <w:rPr>
      <w:i/>
      <w:iCs/>
      <w:color w:val="2F5496" w:themeColor="accent1" w:themeShade="BF"/>
    </w:rPr>
  </w:style>
  <w:style w:type="character" w:styleId="IntenseReference">
    <w:name w:val="Intense Reference"/>
    <w:basedOn w:val="DefaultParagraphFont"/>
    <w:uiPriority w:val="32"/>
    <w:qFormat/>
    <w:rsid w:val="00C24569"/>
    <w:rPr>
      <w:b/>
      <w:bCs/>
      <w:smallCaps/>
      <w:color w:val="2F5496" w:themeColor="accent1" w:themeShade="BF"/>
      <w:spacing w:val="5"/>
    </w:rPr>
  </w:style>
  <w:style w:type="character" w:styleId="FootnoteReference">
    <w:name w:val="footnote reference"/>
    <w:basedOn w:val="DefaultParagraphFont"/>
    <w:uiPriority w:val="99"/>
    <w:unhideWhenUsed/>
    <w:rsid w:val="00C24569"/>
    <w:rPr>
      <w:vertAlign w:val="superscript"/>
    </w:rPr>
  </w:style>
  <w:style w:type="paragraph" w:styleId="NormalWeb">
    <w:name w:val="Normal (Web)"/>
    <w:basedOn w:val="Normal"/>
    <w:uiPriority w:val="99"/>
    <w:unhideWhenUsed/>
    <w:rsid w:val="00C24569"/>
    <w:pPr>
      <w:spacing w:before="100" w:beforeAutospacing="1" w:after="100" w:afterAutospacing="1" w:line="240" w:lineRule="auto"/>
    </w:pPr>
    <w:rPr>
      <w:rFonts w:ascii="Times New Roman" w:eastAsia="Times New Roman" w:hAnsi="Times New Roman" w:cs="Times New Roman"/>
      <w:color w:val="auto"/>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3926</Words>
  <Characters>22384</Characters>
  <Application>Microsoft Office Word</Application>
  <DocSecurity>0</DocSecurity>
  <Lines>186</Lines>
  <Paragraphs>52</Paragraphs>
  <ScaleCrop>false</ScaleCrop>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Binbaz Putri</dc:creator>
  <cp:keywords/>
  <dc:description/>
  <cp:lastModifiedBy>Binbaz Putri</cp:lastModifiedBy>
  <cp:revision>1</cp:revision>
  <dcterms:created xsi:type="dcterms:W3CDTF">2026-06-10T10:08:00Z</dcterms:created>
  <dcterms:modified xsi:type="dcterms:W3CDTF">2026-06-10T10:09:00Z</dcterms:modified>
</cp:coreProperties>
</file>